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6A6B4" w14:textId="56675E84" w:rsidR="00E26029" w:rsidRDefault="000D21C3" w:rsidP="009B5B38">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39FCF678">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2EC5455C" w:rsidR="00A63355" w:rsidRDefault="00E04558">
                              <w:r>
                                <w:rPr>
                                  <w:rFonts w:ascii="Bookman Old Style" w:eastAsia="Bookman Old Style" w:hAnsi="Bookman Old Style" w:cs="Bookman Old Style"/>
                                  <w:b/>
                                  <w:color w:val="072BD9"/>
                                  <w:sz w:val="116"/>
                                </w:rPr>
                                <w:t>Phone</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46C98015" w:rsidR="00A63355" w:rsidRDefault="00E04558">
                              <w:r>
                                <w:rPr>
                                  <w:rFonts w:ascii="Bookman Old Style" w:eastAsia="Bookman Old Style" w:hAnsi="Bookman Old Style" w:cs="Bookman Old Style"/>
                                  <w:b/>
                                  <w:color w:val="072BD9"/>
                                  <w:sz w:val="116"/>
                                </w:rPr>
                                <w:t>Story</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393"/>
                            <a:ext cx="4779491" cy="927853"/>
                          </a:xfrm>
                          <a:prstGeom prst="rect">
                            <a:avLst/>
                          </a:prstGeom>
                          <a:ln>
                            <a:noFill/>
                          </a:ln>
                        </wps:spPr>
                        <wps:txbx>
                          <w:txbxContent>
                            <w:p w14:paraId="420DD34D" w14:textId="1888D840" w:rsidR="00A63355" w:rsidRPr="00E04558" w:rsidRDefault="00E04558">
                              <w:pPr>
                                <w:rPr>
                                  <w:lang w:val="en-GB"/>
                                </w:rPr>
                              </w:pPr>
                              <w:r>
                                <w:rPr>
                                  <w:rFonts w:ascii="Bookman Old Style" w:eastAsia="Bookman Old Style" w:hAnsi="Bookman Old Style" w:cs="Bookman Old Style"/>
                                  <w:b/>
                                  <w:color w:val="072BD9"/>
                                  <w:sz w:val="116"/>
                                  <w:lang w:val="en-GB"/>
                                </w:rPr>
                                <w:t>Pedagogical</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914705" y="6034081"/>
                            <a:ext cx="4368310" cy="927853"/>
                          </a:xfrm>
                          <a:prstGeom prst="rect">
                            <a:avLst/>
                          </a:prstGeom>
                          <a:ln>
                            <a:noFill/>
                          </a:ln>
                        </wps:spPr>
                        <wps:txbx>
                          <w:txbxContent>
                            <w:p w14:paraId="7AC0527B" w14:textId="146A5ABA" w:rsidR="00A63355" w:rsidRPr="00E04558" w:rsidRDefault="00E04558">
                              <w:pPr>
                                <w:rPr>
                                  <w:lang w:val="en-GB"/>
                                </w:rPr>
                              </w:pPr>
                              <w:r>
                                <w:rPr>
                                  <w:rFonts w:ascii="Bookman Old Style" w:eastAsia="Bookman Old Style" w:hAnsi="Bookman Old Style" w:cs="Bookman Old Style"/>
                                  <w:b/>
                                  <w:color w:val="072BD9"/>
                                  <w:sz w:val="116"/>
                                  <w:lang w:val="en-GB"/>
                                </w:rPr>
                                <w:t xml:space="preserve">Sequence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821180" cy="447367"/>
                          </a:xfrm>
                          <a:prstGeom prst="rect">
                            <a:avLst/>
                          </a:prstGeom>
                          <a:ln>
                            <a:noFill/>
                          </a:ln>
                        </wps:spPr>
                        <wps:txbx>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055B43B4" w:rsidR="00A63355" w:rsidRPr="00980CF4" w:rsidRDefault="009B5B38">
                              <w:pPr>
                                <w:rPr>
                                  <w:lang w:val="en-GB"/>
                                </w:rPr>
                              </w:pPr>
                              <w:r>
                                <w:rPr>
                                  <w:rFonts w:ascii="Bookman Old Style" w:eastAsia="Bookman Old Style" w:hAnsi="Bookman Old Style" w:cs="Bookman Old Style"/>
                                  <w:color w:val="072BD9"/>
                                  <w:sz w:val="32"/>
                                  <w:lang w:val="en-GB"/>
                                </w:rPr>
                                <w:t>December</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2EC5455C" w:rsidR="00A63355" w:rsidRDefault="00E04558">
                        <w:r>
                          <w:rPr>
                            <w:rFonts w:ascii="Bookman Old Style" w:eastAsia="Bookman Old Style" w:hAnsi="Bookman Old Style" w:cs="Bookman Old Style"/>
                            <w:b/>
                            <w:color w:val="072BD9"/>
                            <w:sz w:val="116"/>
                          </w:rPr>
                          <w:t>Phone</w:t>
                        </w:r>
                        <w:r w:rsidR="000D21C3">
                          <w:rPr>
                            <w:rFonts w:ascii="Bookman Old Style" w:eastAsia="Bookman Old Style" w:hAnsi="Bookman Old Style" w:cs="Bookman Old Style"/>
                            <w:b/>
                            <w:color w:val="072BD9"/>
                            <w:sz w:val="116"/>
                          </w:rPr>
                          <w:t xml:space="preserv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46C98015" w:rsidR="00A63355" w:rsidRDefault="00E04558">
                        <w:r>
                          <w:rPr>
                            <w:rFonts w:ascii="Bookman Old Style" w:eastAsia="Bookman Old Style" w:hAnsi="Bookman Old Style" w:cs="Bookman Old Style"/>
                            <w:b/>
                            <w:color w:val="072BD9"/>
                            <w:sz w:val="116"/>
                          </w:rPr>
                          <w:t>Story</w:t>
                        </w:r>
                        <w:r w:rsidR="000D21C3">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0DD34D" w14:textId="1888D840" w:rsidR="00A63355" w:rsidRPr="00E04558" w:rsidRDefault="00E04558">
                        <w:pPr>
                          <w:rPr>
                            <w:lang w:val="en-GB"/>
                          </w:rPr>
                        </w:pPr>
                        <w:r>
                          <w:rPr>
                            <w:rFonts w:ascii="Bookman Old Style" w:eastAsia="Bookman Old Style" w:hAnsi="Bookman Old Style" w:cs="Bookman Old Style"/>
                            <w:b/>
                            <w:color w:val="072BD9"/>
                            <w:sz w:val="116"/>
                            <w:lang w:val="en-GB"/>
                          </w:rPr>
                          <w:t>Pedagogical</w:t>
                        </w:r>
                      </w:p>
                    </w:txbxContent>
                  </v:textbox>
                </v:rect>
                <v:rect id="Rectangle 3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39"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146A5ABA" w:rsidR="00A63355" w:rsidRPr="00E04558" w:rsidRDefault="00E04558">
                        <w:pPr>
                          <w:rPr>
                            <w:lang w:val="en-GB"/>
                          </w:rPr>
                        </w:pPr>
                        <w:r>
                          <w:rPr>
                            <w:rFonts w:ascii="Bookman Old Style" w:eastAsia="Bookman Old Style" w:hAnsi="Bookman Old Style" w:cs="Bookman Old Style"/>
                            <w:b/>
                            <w:color w:val="072BD9"/>
                            <w:sz w:val="116"/>
                            <w:lang w:val="en-GB"/>
                          </w:rPr>
                          <w:t xml:space="preserve">Sequence </w:t>
                        </w:r>
                      </w:p>
                    </w:txbxContent>
                  </v:textbox>
                </v:rect>
                <v:rect id="Rectangle 34"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2" style="position:absolute;left:9147;top:69824;width:1821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v:textbox>
                </v:rect>
                <v:rect id="Rectangle 37"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5"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055B43B4" w:rsidR="00A63355" w:rsidRPr="00980CF4" w:rsidRDefault="009B5B38">
                        <w:pPr>
                          <w:rPr>
                            <w:lang w:val="en-GB"/>
                          </w:rPr>
                        </w:pPr>
                        <w:r>
                          <w:rPr>
                            <w:rFonts w:ascii="Bookman Old Style" w:eastAsia="Bookman Old Style" w:hAnsi="Bookman Old Style" w:cs="Bookman Old Style"/>
                            <w:color w:val="072BD9"/>
                            <w:sz w:val="32"/>
                            <w:lang w:val="en-GB"/>
                          </w:rPr>
                          <w:t>December</w:t>
                        </w:r>
                      </w:p>
                    </w:txbxContent>
                  </v:textbox>
                </v:rect>
                <v:rect id="Rectangle 40"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8" style="position:absolute;left:9147;top:82182;width:1167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v:textbox>
                </v:rect>
                <v:rect id="Rectangle 44"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br w:type="page"/>
      </w:r>
    </w:p>
    <w:p w14:paraId="4BF37392" w14:textId="7B12E2D2" w:rsidR="00A63355" w:rsidRDefault="00E26029">
      <w:pPr>
        <w:shd w:val="clear" w:color="auto" w:fill="9BFED6"/>
        <w:spacing w:after="44"/>
        <w:ind w:left="-5" w:hanging="10"/>
      </w:pPr>
      <w:r>
        <w:rPr>
          <w:rFonts w:ascii="Corbel" w:eastAsia="Corbel" w:hAnsi="Corbel" w:cs="Corbel"/>
          <w:b/>
          <w:color w:val="03156C"/>
          <w:sz w:val="36"/>
        </w:rPr>
        <w:lastRenderedPageBreak/>
        <w:t>PHONE-STORY</w:t>
      </w:r>
    </w:p>
    <w:p w14:paraId="4174B9C1" w14:textId="77777777" w:rsidR="00B005C0" w:rsidRDefault="000D21C3" w:rsidP="00B005C0">
      <w:pPr>
        <w:spacing w:after="105" w:line="264" w:lineRule="auto"/>
        <w:ind w:left="-5" w:hanging="10"/>
        <w:jc w:val="both"/>
      </w:pPr>
      <w:r w:rsidRPr="00071909">
        <w:rPr>
          <w:rFonts w:ascii="Corbel" w:eastAsia="Corbel" w:hAnsi="Corbel" w:cs="Corbel"/>
          <w:b/>
          <w:bCs/>
          <w:color w:val="03156C"/>
          <w:sz w:val="24"/>
        </w:rPr>
        <w:t>Short description of the game</w:t>
      </w:r>
      <w:r w:rsidR="00071909" w:rsidRPr="00071909">
        <w:rPr>
          <w:rFonts w:ascii="Corbel" w:eastAsia="Corbel" w:hAnsi="Corbel" w:cs="Corbel"/>
          <w:b/>
          <w:bCs/>
          <w:color w:val="03156C"/>
          <w:sz w:val="24"/>
        </w:rPr>
        <w:t>:</w:t>
      </w:r>
      <w:r w:rsidR="00071909">
        <w:rPr>
          <w:rFonts w:ascii="Corbel" w:eastAsia="Corbel" w:hAnsi="Corbel" w:cs="Corbel"/>
          <w:color w:val="03156C"/>
          <w:sz w:val="24"/>
        </w:rPr>
        <w:t xml:space="preserve"> </w:t>
      </w:r>
      <w:r w:rsidR="00B005C0" w:rsidRPr="00121CAE">
        <w:rPr>
          <w:rFonts w:ascii="Corbel" w:eastAsia="Corbel" w:hAnsi="Corbel" w:cs="Corbel"/>
          <w:color w:val="03156C"/>
          <w:sz w:val="24"/>
        </w:rPr>
        <w:t xml:space="preserve">Phone Story is a thought-provoking mobile game that critically examines the global impact of the smartphone industry. Through a series of </w:t>
      </w:r>
      <w:r w:rsidR="00B005C0">
        <w:rPr>
          <w:rFonts w:ascii="Corbel" w:eastAsia="Corbel" w:hAnsi="Corbel" w:cs="Corbel"/>
          <w:color w:val="03156C"/>
          <w:sz w:val="24"/>
        </w:rPr>
        <w:t xml:space="preserve">simple </w:t>
      </w:r>
      <w:r w:rsidR="00B005C0" w:rsidRPr="00121CAE">
        <w:rPr>
          <w:rFonts w:ascii="Corbel" w:eastAsia="Corbel" w:hAnsi="Corbel" w:cs="Corbel"/>
          <w:color w:val="03156C"/>
          <w:sz w:val="24"/>
        </w:rPr>
        <w:t xml:space="preserve">interactive mini-games, </w:t>
      </w:r>
      <w:r w:rsidR="00B005C0">
        <w:rPr>
          <w:rFonts w:ascii="Corbel" w:eastAsia="Corbel" w:hAnsi="Corbel" w:cs="Corbel"/>
          <w:color w:val="03156C"/>
          <w:sz w:val="24"/>
        </w:rPr>
        <w:t>users</w:t>
      </w:r>
      <w:r w:rsidR="00B005C0" w:rsidRPr="00121CAE">
        <w:rPr>
          <w:rFonts w:ascii="Corbel" w:eastAsia="Corbel" w:hAnsi="Corbel" w:cs="Corbel"/>
          <w:color w:val="03156C"/>
          <w:sz w:val="24"/>
        </w:rPr>
        <w:t xml:space="preserve"> explore different stages of the smartphone supply chain, </w:t>
      </w:r>
      <w:r w:rsidR="00B005C0">
        <w:rPr>
          <w:rFonts w:ascii="Corbel" w:eastAsia="Corbel" w:hAnsi="Corbel" w:cs="Corbel"/>
          <w:color w:val="03156C"/>
          <w:sz w:val="24"/>
        </w:rPr>
        <w:t>beginning with</w:t>
      </w:r>
      <w:r w:rsidR="00B005C0" w:rsidRPr="00121CAE">
        <w:rPr>
          <w:rFonts w:ascii="Corbel" w:eastAsia="Corbel" w:hAnsi="Corbel" w:cs="Corbel"/>
          <w:color w:val="03156C"/>
          <w:sz w:val="24"/>
        </w:rPr>
        <w:t xml:space="preserve"> resource extraction, </w:t>
      </w:r>
      <w:r w:rsidR="00B005C0">
        <w:rPr>
          <w:rFonts w:ascii="Corbel" w:eastAsia="Corbel" w:hAnsi="Corbel" w:cs="Corbel"/>
          <w:color w:val="03156C"/>
          <w:sz w:val="24"/>
        </w:rPr>
        <w:t xml:space="preserve">then to </w:t>
      </w:r>
      <w:r w:rsidR="00B005C0" w:rsidRPr="00121CAE">
        <w:rPr>
          <w:rFonts w:ascii="Corbel" w:eastAsia="Corbel" w:hAnsi="Corbel" w:cs="Corbel"/>
          <w:color w:val="03156C"/>
          <w:sz w:val="24"/>
        </w:rPr>
        <w:t>factory conditions, e-waste, and consumer culture. Rather than focusing on traditional gameplay, Phone Story uses its narrative to highlight labor exploitation, environmental degradation, and the ethical challenges tied to technology production</w:t>
      </w:r>
      <w:r w:rsidR="00B005C0">
        <w:rPr>
          <w:rFonts w:ascii="Corbel" w:eastAsia="Corbel" w:hAnsi="Corbel" w:cs="Corbel"/>
          <w:color w:val="03156C"/>
          <w:sz w:val="24"/>
        </w:rPr>
        <w:t xml:space="preserve"> in the capitalist system</w:t>
      </w:r>
      <w:r w:rsidR="00B005C0" w:rsidRPr="00121CAE">
        <w:rPr>
          <w:rFonts w:ascii="Corbel" w:eastAsia="Corbel" w:hAnsi="Corbel" w:cs="Corbel"/>
          <w:color w:val="03156C"/>
          <w:sz w:val="24"/>
        </w:rPr>
        <w:t xml:space="preserve">. By presenting these complex issues in an accessible </w:t>
      </w:r>
      <w:r w:rsidR="00B005C0">
        <w:rPr>
          <w:rFonts w:ascii="Corbel" w:eastAsia="Corbel" w:hAnsi="Corbel" w:cs="Corbel"/>
          <w:color w:val="03156C"/>
          <w:sz w:val="24"/>
        </w:rPr>
        <w:t xml:space="preserve">and interactive </w:t>
      </w:r>
      <w:r w:rsidR="00B005C0" w:rsidRPr="00121CAE">
        <w:rPr>
          <w:rFonts w:ascii="Corbel" w:eastAsia="Corbel" w:hAnsi="Corbel" w:cs="Corbel"/>
          <w:color w:val="03156C"/>
          <w:sz w:val="24"/>
        </w:rPr>
        <w:t>format, the game encourages players to reflect on their role as consumers in a global system, promoting awareness of ethical consumption and social responsibility.</w:t>
      </w:r>
    </w:p>
    <w:p w14:paraId="4B8B0E5B" w14:textId="3606FB54" w:rsidR="00A63355" w:rsidRDefault="000D21C3" w:rsidP="00B005C0">
      <w:pPr>
        <w:spacing w:after="155" w:line="264" w:lineRule="auto"/>
        <w:ind w:left="-5" w:hanging="10"/>
        <w:jc w:val="both"/>
      </w:pPr>
      <w:r>
        <w:rPr>
          <w:rFonts w:ascii="Corbel" w:eastAsia="Corbel" w:hAnsi="Corbel" w:cs="Corbel"/>
          <w:b/>
          <w:i/>
          <w:color w:val="03156C"/>
          <w:sz w:val="24"/>
        </w:rPr>
        <w:t xml:space="preserve"> </w:t>
      </w:r>
    </w:p>
    <w:p w14:paraId="30B29333" w14:textId="77777777" w:rsidR="00A63355" w:rsidRDefault="00A63355">
      <w:pPr>
        <w:sectPr w:rsidR="00A63355">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720" w:footer="181" w:gutter="0"/>
          <w:cols w:space="720"/>
          <w:titlePg/>
        </w:sectPr>
      </w:pPr>
    </w:p>
    <w:p w14:paraId="4DC5D2B5" w14:textId="77777777" w:rsidR="00A63355" w:rsidRDefault="000D21C3">
      <w:pPr>
        <w:spacing w:after="159"/>
      </w:pPr>
      <w:r>
        <w:rPr>
          <w:rFonts w:ascii="Corbel" w:eastAsia="Corbel" w:hAnsi="Corbel" w:cs="Corbel"/>
          <w:color w:val="03156C"/>
          <w:sz w:val="24"/>
        </w:rPr>
        <w:t xml:space="preserve"> </w:t>
      </w:r>
    </w:p>
    <w:p w14:paraId="39315906" w14:textId="5D1C87E9" w:rsidR="00A63355" w:rsidRDefault="000D21C3">
      <w:pPr>
        <w:spacing w:after="157"/>
        <w:ind w:left="-5" w:hanging="10"/>
      </w:pPr>
      <w:r>
        <w:rPr>
          <w:rFonts w:ascii="Corbel" w:eastAsia="Corbel" w:hAnsi="Corbel" w:cs="Corbel"/>
          <w:b/>
          <w:color w:val="03156C"/>
          <w:sz w:val="24"/>
        </w:rPr>
        <w:t>Duration:</w:t>
      </w:r>
      <w:r>
        <w:rPr>
          <w:rFonts w:ascii="Corbel" w:eastAsia="Corbel" w:hAnsi="Corbel" w:cs="Corbel"/>
          <w:color w:val="03156C"/>
          <w:sz w:val="24"/>
        </w:rPr>
        <w:t xml:space="preserve">  </w:t>
      </w:r>
      <w:r w:rsidR="00B005C0">
        <w:rPr>
          <w:rFonts w:ascii="Corbel" w:eastAsia="Corbel" w:hAnsi="Corbel" w:cs="Corbel"/>
          <w:color w:val="03156C"/>
          <w:sz w:val="24"/>
        </w:rPr>
        <w:t>2</w:t>
      </w:r>
      <w:r w:rsidR="00BD21BD">
        <w:rPr>
          <w:rFonts w:ascii="Corbel" w:eastAsia="Corbel" w:hAnsi="Corbel" w:cs="Corbel"/>
          <w:color w:val="03156C"/>
          <w:sz w:val="24"/>
        </w:rPr>
        <w:t xml:space="preserve"> lessons</w:t>
      </w:r>
    </w:p>
    <w:p w14:paraId="35310AE8" w14:textId="231898EA" w:rsidR="00A63355" w:rsidRDefault="000D21C3">
      <w:pPr>
        <w:spacing w:after="157"/>
        <w:ind w:left="-5" w:hanging="10"/>
      </w:pPr>
      <w:r>
        <w:rPr>
          <w:rFonts w:ascii="Corbel" w:eastAsia="Corbel" w:hAnsi="Corbel" w:cs="Corbel"/>
          <w:b/>
          <w:color w:val="03156C"/>
          <w:sz w:val="24"/>
        </w:rPr>
        <w:t>Subject/s:</w:t>
      </w:r>
      <w:r>
        <w:rPr>
          <w:rFonts w:ascii="Corbel" w:eastAsia="Corbel" w:hAnsi="Corbel" w:cs="Corbel"/>
          <w:color w:val="03156C"/>
          <w:sz w:val="24"/>
        </w:rPr>
        <w:t xml:space="preserve">  </w:t>
      </w:r>
      <w:r w:rsidR="002355E6">
        <w:rPr>
          <w:rFonts w:ascii="Corbel" w:eastAsia="Corbel" w:hAnsi="Corbel" w:cs="Corbel"/>
          <w:color w:val="03156C"/>
          <w:sz w:val="24"/>
        </w:rPr>
        <w:t xml:space="preserve">Economics, </w:t>
      </w:r>
      <w:r w:rsidR="00502631">
        <w:rPr>
          <w:rFonts w:ascii="Corbel" w:eastAsia="Corbel" w:hAnsi="Corbel" w:cs="Corbel"/>
          <w:color w:val="03156C"/>
          <w:sz w:val="24"/>
        </w:rPr>
        <w:t>Civic Education</w:t>
      </w:r>
      <w:r w:rsidR="00B005C0">
        <w:rPr>
          <w:rFonts w:ascii="Corbel" w:eastAsia="Corbel" w:hAnsi="Corbel" w:cs="Corbel"/>
          <w:color w:val="03156C"/>
          <w:sz w:val="24"/>
        </w:rPr>
        <w:t xml:space="preserve"> and Environmental Education</w:t>
      </w:r>
    </w:p>
    <w:p w14:paraId="357C23F3" w14:textId="09CAC761" w:rsidR="00A63355" w:rsidRDefault="000D21C3">
      <w:pPr>
        <w:spacing w:after="157"/>
        <w:ind w:left="-5" w:hanging="10"/>
      </w:pPr>
      <w:r>
        <w:rPr>
          <w:rFonts w:ascii="Corbel" w:eastAsia="Corbel" w:hAnsi="Corbel" w:cs="Corbel"/>
          <w:b/>
          <w:color w:val="03156C"/>
          <w:sz w:val="24"/>
        </w:rPr>
        <w:t>Topics:</w:t>
      </w:r>
      <w:r>
        <w:rPr>
          <w:rFonts w:ascii="Corbel" w:eastAsia="Corbel" w:hAnsi="Corbel" w:cs="Corbel"/>
          <w:color w:val="03156C"/>
          <w:sz w:val="24"/>
        </w:rPr>
        <w:t xml:space="preserve">  </w:t>
      </w:r>
      <w:r w:rsidR="00CE463B">
        <w:rPr>
          <w:rFonts w:ascii="Corbel" w:eastAsia="Corbel" w:hAnsi="Corbel" w:cs="Corbel"/>
          <w:color w:val="03156C"/>
          <w:sz w:val="24"/>
        </w:rPr>
        <w:t>Human rights, migration, conflicts and global crises, ethics, economic impacts</w:t>
      </w:r>
    </w:p>
    <w:p w14:paraId="767BE78F" w14:textId="7A882140" w:rsidR="00A63355" w:rsidRDefault="000D21C3">
      <w:pPr>
        <w:spacing w:after="157"/>
        <w:ind w:left="-5" w:hanging="10"/>
      </w:pPr>
      <w:r>
        <w:rPr>
          <w:rFonts w:ascii="Corbel" w:eastAsia="Corbel" w:hAnsi="Corbel" w:cs="Corbel"/>
          <w:b/>
          <w:color w:val="03156C"/>
          <w:sz w:val="24"/>
        </w:rPr>
        <w:t>SDGs:</w:t>
      </w:r>
      <w:r>
        <w:rPr>
          <w:rFonts w:ascii="Corbel" w:eastAsia="Corbel" w:hAnsi="Corbel" w:cs="Corbel"/>
          <w:color w:val="03156C"/>
          <w:sz w:val="24"/>
        </w:rPr>
        <w:t xml:space="preserve">  </w:t>
      </w:r>
      <w:r w:rsidR="008D3DD2">
        <w:rPr>
          <w:rFonts w:ascii="Corbel" w:eastAsia="Corbel" w:hAnsi="Corbel" w:cs="Corbel"/>
          <w:color w:val="03156C"/>
          <w:sz w:val="24"/>
        </w:rPr>
        <w:t>8, 12, 13</w:t>
      </w:r>
    </w:p>
    <w:p w14:paraId="0A6F4154" w14:textId="77777777" w:rsidR="00A63355" w:rsidRDefault="000D21C3">
      <w:pPr>
        <w:spacing w:after="157"/>
        <w:ind w:left="-5" w:hanging="10"/>
      </w:pPr>
      <w:r>
        <w:rPr>
          <w:rFonts w:ascii="Corbel" w:eastAsia="Corbel" w:hAnsi="Corbel" w:cs="Corbel"/>
          <w:b/>
          <w:color w:val="03156C"/>
          <w:sz w:val="24"/>
        </w:rPr>
        <w:t>Dimensions of conflict through the game:</w:t>
      </w:r>
      <w:r>
        <w:rPr>
          <w:rFonts w:ascii="Corbel" w:eastAsia="Corbel" w:hAnsi="Corbel" w:cs="Corbel"/>
          <w:color w:val="03156C"/>
          <w:sz w:val="24"/>
        </w:rPr>
        <w:t xml:space="preserve"> </w:t>
      </w:r>
    </w:p>
    <w:p w14:paraId="6929E80A" w14:textId="77777777" w:rsidR="00A63355" w:rsidRDefault="000D21C3">
      <w:pPr>
        <w:spacing w:after="26"/>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social impact</w:t>
      </w:r>
      <w:r>
        <w:rPr>
          <w:rFonts w:ascii="Corbel" w:eastAsia="Corbel" w:hAnsi="Corbel" w:cs="Corbel"/>
          <w:color w:val="03156C"/>
          <w:sz w:val="20"/>
        </w:rPr>
        <w:t xml:space="preserve"> </w:t>
      </w:r>
    </w:p>
    <w:p w14:paraId="07B7AE23" w14:textId="77777777" w:rsidR="00A63355" w:rsidRDefault="000D21C3">
      <w:pPr>
        <w:spacing w:after="22"/>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environmental impact</w:t>
      </w:r>
      <w:r>
        <w:rPr>
          <w:rFonts w:ascii="Corbel" w:eastAsia="Corbel" w:hAnsi="Corbel" w:cs="Corbel"/>
          <w:color w:val="03156C"/>
          <w:sz w:val="20"/>
        </w:rPr>
        <w:t xml:space="preserve"> </w:t>
      </w:r>
    </w:p>
    <w:p w14:paraId="2CA03AC6" w14:textId="77777777" w:rsidR="00A63355" w:rsidRDefault="000D21C3">
      <w:pPr>
        <w:spacing w:after="25"/>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economic impact</w:t>
      </w:r>
      <w:r>
        <w:rPr>
          <w:rFonts w:ascii="Corbel" w:eastAsia="Corbel" w:hAnsi="Corbel" w:cs="Corbel"/>
          <w:color w:val="03156C"/>
          <w:sz w:val="20"/>
        </w:rPr>
        <w:t xml:space="preserve"> </w:t>
      </w:r>
    </w:p>
    <w:p w14:paraId="3083F73E" w14:textId="32575EF7" w:rsidR="00A63355" w:rsidRDefault="000D21C3" w:rsidP="00BB6764">
      <w:pPr>
        <w:spacing w:after="163"/>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technological impact</w:t>
      </w:r>
      <w:r>
        <w:rPr>
          <w:rFonts w:ascii="Corbel" w:eastAsia="Corbel" w:hAnsi="Corbel" w:cs="Corbel"/>
          <w:color w:val="03156C"/>
          <w:sz w:val="20"/>
        </w:rPr>
        <w:t xml:space="preserve"> </w:t>
      </w:r>
    </w:p>
    <w:p w14:paraId="51B0CB35" w14:textId="77777777" w:rsidR="00A63355" w:rsidRDefault="000D21C3">
      <w:pPr>
        <w:spacing w:after="0"/>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29F89B11" w14:textId="77777777" w:rsidR="008D3DD2" w:rsidRPr="00121CAE" w:rsidRDefault="000D21C3" w:rsidP="008D3DD2">
      <w:pPr>
        <w:spacing w:after="82"/>
        <w:ind w:left="-5" w:hanging="10"/>
        <w:rPr>
          <w:rFonts w:ascii="Corbel" w:eastAsia="Corbel" w:hAnsi="Corbel" w:cs="Corbel"/>
          <w:color w:val="03156C"/>
          <w:sz w:val="24"/>
        </w:rPr>
      </w:pPr>
      <w:r>
        <w:rPr>
          <w:rFonts w:ascii="Corbel" w:eastAsia="Corbel" w:hAnsi="Corbel" w:cs="Corbel"/>
          <w:b/>
          <w:color w:val="03156C"/>
          <w:sz w:val="24"/>
        </w:rPr>
        <w:t>Learning objectives:</w:t>
      </w:r>
      <w:r w:rsidR="00BB6764">
        <w:rPr>
          <w:rFonts w:ascii="Corbel" w:eastAsia="Corbel" w:hAnsi="Corbel" w:cs="Corbel"/>
          <w:b/>
          <w:color w:val="03156C"/>
          <w:sz w:val="24"/>
        </w:rPr>
        <w:t xml:space="preserve"> </w:t>
      </w:r>
      <w:r w:rsidR="008D3DD2" w:rsidRPr="00121CAE">
        <w:rPr>
          <w:rFonts w:ascii="Corbel" w:eastAsia="Corbel" w:hAnsi="Corbel" w:cs="Corbel"/>
          <w:color w:val="03156C"/>
          <w:sz w:val="24"/>
        </w:rPr>
        <w:t>This pedagogical sequence aims to develop critical awareness of the ethical and social challenges in the smartphone industry</w:t>
      </w:r>
      <w:r w:rsidR="008D3DD2">
        <w:rPr>
          <w:rFonts w:ascii="Corbel" w:eastAsia="Corbel" w:hAnsi="Corbel" w:cs="Corbel"/>
          <w:color w:val="03156C"/>
          <w:sz w:val="24"/>
        </w:rPr>
        <w:t xml:space="preserve"> in capitalism</w:t>
      </w:r>
      <w:r w:rsidR="008D3DD2" w:rsidRPr="00121CAE">
        <w:rPr>
          <w:rFonts w:ascii="Corbel" w:eastAsia="Corbel" w:hAnsi="Corbel" w:cs="Corbel"/>
          <w:color w:val="03156C"/>
          <w:sz w:val="24"/>
        </w:rPr>
        <w:t xml:space="preserve">. Students will explore the supply chain, labor rights, and environmental </w:t>
      </w:r>
      <w:r w:rsidR="008D3DD2" w:rsidRPr="00121CAE">
        <w:rPr>
          <w:rFonts w:ascii="Corbel" w:eastAsia="Corbel" w:hAnsi="Corbel" w:cs="Corbel"/>
          <w:color w:val="03156C"/>
          <w:sz w:val="24"/>
        </w:rPr>
        <w:t>impacts of electronics, fostering an understanding</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of corporate</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social responsibility (CSR) and consumer responsibility. Additionally, learners will critically analyze overconsumption and the systemic effects of capitalistic structures on global sustainability.</w:t>
      </w:r>
    </w:p>
    <w:p w14:paraId="2601514F" w14:textId="07B52680" w:rsidR="00A63355" w:rsidRDefault="000D21C3" w:rsidP="008D3DD2">
      <w:pPr>
        <w:spacing w:after="159"/>
        <w:ind w:left="-5" w:hanging="10"/>
      </w:pPr>
      <w:r>
        <w:rPr>
          <w:rFonts w:ascii="Corbel" w:eastAsia="Corbel" w:hAnsi="Corbel" w:cs="Corbel"/>
          <w:b/>
          <w:color w:val="03156C"/>
          <w:sz w:val="24"/>
        </w:rPr>
        <w:t>Interpersonal skills:</w:t>
      </w:r>
      <w:r>
        <w:rPr>
          <w:rFonts w:ascii="Corbel" w:eastAsia="Corbel" w:hAnsi="Corbel" w:cs="Corbel"/>
          <w:color w:val="03156C"/>
          <w:sz w:val="24"/>
        </w:rPr>
        <w:t xml:space="preserve"> </w:t>
      </w:r>
      <w:r w:rsidR="008D3DD2">
        <w:rPr>
          <w:rFonts w:ascii="Corbel" w:eastAsia="Corbel" w:hAnsi="Corbel" w:cs="Corbel"/>
          <w:color w:val="03156C"/>
          <w:sz w:val="24"/>
        </w:rPr>
        <w:t xml:space="preserve">Critical thinking, social responsibility, communication, collaboration, global awareness, information literacy </w:t>
      </w:r>
    </w:p>
    <w:p w14:paraId="0716D9B5" w14:textId="6D270DD4" w:rsidR="008D3DD2" w:rsidRDefault="000D21C3" w:rsidP="008D3DD2">
      <w:pPr>
        <w:spacing w:after="159"/>
        <w:ind w:left="-5" w:hanging="10"/>
      </w:pPr>
      <w:r>
        <w:rPr>
          <w:rFonts w:ascii="Corbel" w:eastAsia="Corbel" w:hAnsi="Corbel" w:cs="Corbel"/>
          <w:b/>
          <w:color w:val="03156C"/>
          <w:sz w:val="24"/>
        </w:rPr>
        <w:t xml:space="preserve">Technical </w:t>
      </w:r>
      <w:r>
        <w:rPr>
          <w:rFonts w:ascii="Corbel" w:eastAsia="Corbel" w:hAnsi="Corbel" w:cs="Corbel"/>
          <w:b/>
          <w:color w:val="03156C"/>
          <w:sz w:val="24"/>
        </w:rPr>
        <w:tab/>
        <w:t xml:space="preserve">requirements </w:t>
      </w:r>
      <w:r>
        <w:rPr>
          <w:rFonts w:ascii="Corbel" w:eastAsia="Corbel" w:hAnsi="Corbel" w:cs="Corbel"/>
          <w:b/>
          <w:color w:val="03156C"/>
          <w:sz w:val="24"/>
        </w:rPr>
        <w:tab/>
        <w:t xml:space="preserve">&amp; </w:t>
      </w:r>
      <w:r>
        <w:rPr>
          <w:rFonts w:ascii="Corbel" w:eastAsia="Corbel" w:hAnsi="Corbel" w:cs="Corbel"/>
          <w:b/>
          <w:color w:val="03156C"/>
          <w:sz w:val="24"/>
        </w:rPr>
        <w:tab/>
        <w:t>material required:</w:t>
      </w:r>
      <w:r>
        <w:rPr>
          <w:rFonts w:ascii="Corbel" w:eastAsia="Corbel" w:hAnsi="Corbel" w:cs="Corbel"/>
          <w:color w:val="03156C"/>
          <w:sz w:val="24"/>
        </w:rPr>
        <w:t xml:space="preserve">  </w:t>
      </w:r>
      <w:r w:rsidR="008D3DD2">
        <w:rPr>
          <w:rFonts w:ascii="Corbel" w:eastAsia="Corbel" w:hAnsi="Corbel" w:cs="Corbel"/>
          <w:color w:val="03156C"/>
          <w:sz w:val="24"/>
        </w:rPr>
        <w:t xml:space="preserve">PC/smartphone/tablet + Headphones + mouse for each student; WIFI; QR-Code to game URL </w:t>
      </w:r>
    </w:p>
    <w:p w14:paraId="0F37D8A6" w14:textId="77777777" w:rsidR="008D3DD2" w:rsidRDefault="000D21C3" w:rsidP="008D3DD2">
      <w:pPr>
        <w:spacing w:after="158"/>
        <w:ind w:left="-5" w:hanging="10"/>
        <w:rPr>
          <w:rFonts w:ascii="Corbel" w:eastAsia="Corbel" w:hAnsi="Corbel" w:cs="Corbel"/>
          <w:color w:val="03156C"/>
          <w:sz w:val="24"/>
        </w:rPr>
      </w:pPr>
      <w:r>
        <w:rPr>
          <w:rFonts w:ascii="Corbel" w:eastAsia="Corbel" w:hAnsi="Corbel" w:cs="Corbel"/>
          <w:b/>
          <w:color w:val="03156C"/>
          <w:sz w:val="24"/>
        </w:rPr>
        <w:t>Further reading/material:</w:t>
      </w:r>
      <w:r>
        <w:rPr>
          <w:rFonts w:ascii="Corbel" w:eastAsia="Corbel" w:hAnsi="Corbel" w:cs="Corbel"/>
          <w:color w:val="03156C"/>
          <w:sz w:val="24"/>
        </w:rPr>
        <w:t xml:space="preserve">  </w:t>
      </w:r>
      <w:hyperlink r:id="rId16">
        <w:r w:rsidR="008D3DD2">
          <w:rPr>
            <w:rFonts w:ascii="Corbel" w:eastAsia="Corbel" w:hAnsi="Corbel" w:cs="Corbel"/>
            <w:color w:val="0563C1"/>
            <w:sz w:val="24"/>
            <w:u w:val="single" w:color="0563C1"/>
          </w:rPr>
          <w:t>https://www.phonestory.org</w:t>
        </w:r>
      </w:hyperlink>
      <w:hyperlink r:id="rId17">
        <w:r w:rsidR="008D3DD2">
          <w:rPr>
            <w:rFonts w:ascii="Corbel" w:eastAsia="Corbel" w:hAnsi="Corbel" w:cs="Corbel"/>
            <w:color w:val="03156C"/>
            <w:sz w:val="24"/>
          </w:rPr>
          <w:t xml:space="preserve"> </w:t>
        </w:r>
      </w:hyperlink>
      <w:hyperlink r:id="rId18">
        <w:r w:rsidR="008D3DD2">
          <w:rPr>
            <w:rFonts w:ascii="Corbel" w:eastAsia="Corbel" w:hAnsi="Corbel" w:cs="Corbel"/>
            <w:color w:val="0563C1"/>
            <w:sz w:val="24"/>
            <w:u w:val="single" w:color="0563C1"/>
          </w:rPr>
          <w:t>https://electronicswatch.org/en</w:t>
        </w:r>
      </w:hyperlink>
      <w:hyperlink r:id="rId19">
        <w:r w:rsidR="008D3DD2">
          <w:rPr>
            <w:rFonts w:ascii="Corbel" w:eastAsia="Corbel" w:hAnsi="Corbel" w:cs="Corbel"/>
            <w:color w:val="03156C"/>
            <w:sz w:val="24"/>
          </w:rPr>
          <w:t xml:space="preserve"> </w:t>
        </w:r>
      </w:hyperlink>
    </w:p>
    <w:p w14:paraId="7235E489" w14:textId="5EE7154C" w:rsidR="00F06067" w:rsidRDefault="00F06067" w:rsidP="008D3DD2">
      <w:pPr>
        <w:spacing w:after="158"/>
        <w:ind w:left="-5" w:hanging="10"/>
        <w:rPr>
          <w:rFonts w:ascii="Corbel" w:eastAsia="Corbel" w:hAnsi="Corbel" w:cs="Corbel"/>
          <w:color w:val="03156C"/>
          <w:sz w:val="24"/>
        </w:rPr>
      </w:pPr>
      <w:hyperlink r:id="rId20" w:history="1">
        <w:r w:rsidRPr="00F06067">
          <w:rPr>
            <w:rStyle w:val="Hyperlink"/>
            <w:rFonts w:ascii="Corbel" w:eastAsia="Corbel" w:hAnsi="Corbel" w:cs="Corbel"/>
            <w:sz w:val="24"/>
          </w:rPr>
          <w:t>Redefining scope: the true environmental impact of smartphones? | The International Journal of Life Cycle Assessment</w:t>
        </w:r>
      </w:hyperlink>
    </w:p>
    <w:p w14:paraId="75584AF1" w14:textId="6DF0D835" w:rsidR="00F06067" w:rsidRDefault="00EE18A5" w:rsidP="008D3DD2">
      <w:pPr>
        <w:spacing w:after="158"/>
        <w:ind w:left="-5" w:hanging="10"/>
        <w:rPr>
          <w:rFonts w:ascii="Corbel" w:eastAsia="Corbel" w:hAnsi="Corbel" w:cs="Corbel"/>
          <w:color w:val="03156C"/>
          <w:sz w:val="24"/>
        </w:rPr>
      </w:pPr>
      <w:hyperlink r:id="rId21" w:history="1">
        <w:r w:rsidRPr="00EE18A5">
          <w:rPr>
            <w:rStyle w:val="Hyperlink"/>
            <w:rFonts w:ascii="Corbel" w:eastAsia="Corbel" w:hAnsi="Corbel" w:cs="Corbel"/>
            <w:sz w:val="24"/>
          </w:rPr>
          <w:t>Can an ethical smartphone change the world? - BBC News</w:t>
        </w:r>
      </w:hyperlink>
    </w:p>
    <w:p w14:paraId="56B6C65D" w14:textId="6C7F2301" w:rsidR="00A63355" w:rsidRDefault="00A63355">
      <w:pPr>
        <w:spacing w:after="157"/>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56677EB8" w14:textId="631C0760" w:rsidR="00A63355" w:rsidRDefault="00A63355" w:rsidP="002A02ED">
      <w:pPr>
        <w:spacing w:after="0"/>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 xml:space="preserve">Preparation Phase </w:t>
      </w:r>
    </w:p>
    <w:p w14:paraId="650688D2" w14:textId="7946989D"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 xml:space="preserve">In the preparation phase, it is essential to ensure that each student has access to a device (PC, tablet, or smartphone). A stable </w:t>
      </w:r>
      <w:r w:rsidR="00D76B79">
        <w:rPr>
          <w:rFonts w:ascii="Corbel" w:eastAsia="Corbel" w:hAnsi="Corbel" w:cs="Corbel"/>
          <w:color w:val="03156C"/>
          <w:sz w:val="24"/>
        </w:rPr>
        <w:t>internet</w:t>
      </w:r>
      <w:r w:rsidRPr="00DD3EE9">
        <w:rPr>
          <w:rFonts w:ascii="Corbel" w:eastAsia="Corbel" w:hAnsi="Corbel" w:cs="Corbel"/>
          <w:color w:val="03156C"/>
          <w:sz w:val="24"/>
        </w:rPr>
        <w:t xml:space="preserve"> connection should be available for smooth gameplay. Students will also benefit from headphones to focus on the game’s audio-visual elements without distractions, therefore it is important to provide headphones for a better gaming experience. </w:t>
      </w:r>
    </w:p>
    <w:p w14:paraId="46BBC571"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Before the class begins, the teacher should play through the game multiple times to familiarize themselves with its mechanics, themes, the game play experience and the provocative content it addresses. This will enable the teacher to guide discussions effectively and address potential questions or challenges students may encounter during gameplay.</w:t>
      </w:r>
    </w:p>
    <w:p w14:paraId="2C926222"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To introduce the game without spoiling its impact, the teacher can provide a brief overview of the themes (e.g., global supply chains, labor exploitation, environmental impact, and consumer responsibility) while maintaining curiosity about the specific scenarios in the game. A discussion about the role of technology in daily life and the hidden costs behind its production can serve as an attractive entry point.</w:t>
      </w:r>
    </w:p>
    <w:p w14:paraId="4877F4DD" w14:textId="5D26276F" w:rsidR="002A02ED"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Finally, the teacher should prepare the class for the sensitive topics the game explores, such as exploitative labor practices and environmental degradation, emphasizing the importance of engaging with these issues critically and respectfully. Supplementary materials or a brief presentation on real-world case studies related to the electronics industry may be</w:t>
      </w:r>
      <w:r w:rsidR="00924815">
        <w:rPr>
          <w:rFonts w:ascii="Corbel" w:eastAsia="Corbel" w:hAnsi="Corbel" w:cs="Corbel"/>
          <w:color w:val="03156C"/>
          <w:sz w:val="24"/>
        </w:rPr>
        <w:t xml:space="preserve"> </w:t>
      </w:r>
      <w:r w:rsidRPr="00DD3EE9">
        <w:rPr>
          <w:rFonts w:ascii="Corbel" w:eastAsia="Corbel" w:hAnsi="Corbel" w:cs="Corbel"/>
          <w:color w:val="03156C"/>
          <w:sz w:val="24"/>
        </w:rPr>
        <w:t>provided to contextualize the game’s narrative.</w:t>
      </w:r>
    </w:p>
    <w:p w14:paraId="3BE3C133" w14:textId="3CF9935C" w:rsidR="00A63355" w:rsidRDefault="00A63355" w:rsidP="002A02ED">
      <w:pPr>
        <w:spacing w:after="159"/>
      </w:pPr>
    </w:p>
    <w:p w14:paraId="2B77A855" w14:textId="77777777" w:rsidR="00A63355" w:rsidRDefault="000D21C3">
      <w:pPr>
        <w:spacing w:after="200"/>
        <w:rPr>
          <w:rFonts w:ascii="Corbel" w:eastAsia="Corbel" w:hAnsi="Corbel" w:cs="Corbel"/>
          <w:color w:val="03156C"/>
          <w:sz w:val="24"/>
        </w:rPr>
      </w:pPr>
      <w:r>
        <w:rPr>
          <w:rFonts w:ascii="Corbel" w:eastAsia="Corbel" w:hAnsi="Corbel" w:cs="Corbel"/>
          <w:color w:val="03156C"/>
          <w:sz w:val="24"/>
        </w:rPr>
        <w:t xml:space="preserve"> </w:t>
      </w:r>
    </w:p>
    <w:p w14:paraId="40B950D6" w14:textId="77777777" w:rsidR="00924815" w:rsidRDefault="00924815">
      <w:pPr>
        <w:spacing w:after="200"/>
        <w:rPr>
          <w:rFonts w:ascii="Corbel" w:eastAsia="Corbel" w:hAnsi="Corbel" w:cs="Corbel"/>
          <w:color w:val="03156C"/>
          <w:sz w:val="24"/>
        </w:rPr>
      </w:pPr>
    </w:p>
    <w:p w14:paraId="7833C5CC" w14:textId="77777777" w:rsidR="00924815" w:rsidRDefault="00924815">
      <w:pPr>
        <w:spacing w:after="200"/>
        <w:rPr>
          <w:rFonts w:ascii="Corbel" w:eastAsia="Corbel" w:hAnsi="Corbel" w:cs="Corbel"/>
          <w:color w:val="03156C"/>
          <w:sz w:val="24"/>
        </w:rPr>
      </w:pPr>
    </w:p>
    <w:p w14:paraId="08EACD18" w14:textId="77777777" w:rsidR="00924815" w:rsidRDefault="00924815">
      <w:pPr>
        <w:spacing w:after="200"/>
      </w:pPr>
    </w:p>
    <w:p w14:paraId="28818073" w14:textId="77777777" w:rsidR="00A63355" w:rsidRDefault="000D21C3">
      <w:pPr>
        <w:pStyle w:val="Heading2"/>
        <w:spacing w:after="0"/>
        <w:ind w:left="-5"/>
      </w:pPr>
      <w:r>
        <w:lastRenderedPageBreak/>
        <w:t xml:space="preserve">Game Phase </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49"/>
        <w:gridCol w:w="5148"/>
        <w:gridCol w:w="1403"/>
        <w:gridCol w:w="2050"/>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 xml:space="preserve">Lesson No. </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 xml:space="preserve">Description in Steps </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 xml:space="preserve">Social form </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 xml:space="preserve">Material/technical requirements </w:t>
            </w:r>
          </w:p>
        </w:tc>
      </w:tr>
      <w:tr w:rsidR="00A6335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A862226"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Step 1: Introduction to the topic</w:t>
            </w:r>
          </w:p>
          <w:p w14:paraId="36D90052"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 xml:space="preserve">Start the session by provoking discussion in order to introduce the production cycle of smartphones in capitalism, to bring to the fora the hidden environmental and social costs associated with their creation. This can be done without the teacher giving information but just by provoking engaging questions like to trigger curiosity and </w:t>
            </w:r>
            <w:proofErr w:type="spellStart"/>
            <w:r w:rsidRPr="001C1910">
              <w:rPr>
                <w:rFonts w:ascii="Corbel" w:eastAsia="Corbel" w:hAnsi="Corbel" w:cs="Corbel"/>
                <w:color w:val="03156C"/>
                <w:sz w:val="24"/>
              </w:rPr>
              <w:t>fascilitate</w:t>
            </w:r>
            <w:proofErr w:type="spellEnd"/>
            <w:r w:rsidRPr="001C1910">
              <w:rPr>
                <w:rFonts w:ascii="Corbel" w:eastAsia="Corbel" w:hAnsi="Corbel" w:cs="Corbel"/>
                <w:color w:val="03156C"/>
                <w:sz w:val="24"/>
              </w:rPr>
              <w:t xml:space="preserve"> constructive discussion: </w:t>
            </w:r>
          </w:p>
          <w:p w14:paraId="3DEE0E93"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Have you ever wondered where the materials for your phone come from?</w:t>
            </w:r>
          </w:p>
          <w:p w14:paraId="70B1ED7F"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What happens to your old phone when you replace it with a new one?</w:t>
            </w:r>
          </w:p>
          <w:p w14:paraId="74F12801"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Who do you think produces your smartphones and in what working conditions is this taking place?</w:t>
            </w:r>
          </w:p>
          <w:p w14:paraId="6298ACC4"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Encourage students to share their knowledge and assumptions about the smartphone supply chain, covering stages such as raw material extraction, manufacturing, distribution, and disposal.</w:t>
            </w:r>
          </w:p>
          <w:p w14:paraId="1628C587"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As a transition, explain that they will explore these issues and try to get answers through a short and impactful game. Introduce the concept of using games as tools for learning about serious topics, explaining that the goal is to raise awareness about the ethics and responsibilities tied to consumer electronics.</w:t>
            </w:r>
          </w:p>
          <w:p w14:paraId="352E9C38" w14:textId="77777777" w:rsidR="00924815" w:rsidRPr="001C1910" w:rsidRDefault="00924815" w:rsidP="00924815">
            <w:pPr>
              <w:rPr>
                <w:rFonts w:ascii="Corbel" w:eastAsia="Corbel" w:hAnsi="Corbel" w:cs="Corbel"/>
                <w:color w:val="03156C"/>
                <w:sz w:val="24"/>
              </w:rPr>
            </w:pPr>
          </w:p>
          <w:p w14:paraId="0BD01592" w14:textId="582BD175" w:rsidR="00812AC5" w:rsidRPr="001C1910" w:rsidRDefault="00924815" w:rsidP="00924815">
            <w:pPr>
              <w:ind w:left="1"/>
              <w:rPr>
                <w:rFonts w:ascii="Corbel" w:eastAsia="Corbel" w:hAnsi="Corbel" w:cs="Corbel"/>
                <w:color w:val="03156C"/>
                <w:sz w:val="24"/>
              </w:rPr>
            </w:pPr>
            <w:r w:rsidRPr="001C1910">
              <w:rPr>
                <w:rFonts w:ascii="Corbel" w:eastAsia="Corbel" w:hAnsi="Corbel" w:cs="Corbel"/>
                <w:color w:val="03156C"/>
                <w:sz w:val="24"/>
              </w:rPr>
              <w:t>(THE ANSWERS THAT WILL BE GIVEN AND THE IMPORTANT POINTS THAT WILL ARISE FROM THE DISCUSSION, SAVE THEM AND WILL EVALUATE THEM AT THE END COMPARED TO THEIR NEW ONES AFTER THEY PLAY THE GAME AND PASS BY THE REFLECTION PHASE)</w:t>
            </w:r>
          </w:p>
        </w:tc>
        <w:tc>
          <w:tcPr>
            <w:tcW w:w="1413" w:type="dxa"/>
            <w:tcBorders>
              <w:top w:val="single" w:sz="4" w:space="0" w:color="000000"/>
              <w:left w:val="single" w:sz="4" w:space="0" w:color="000000"/>
              <w:bottom w:val="single" w:sz="4" w:space="0" w:color="000000"/>
              <w:right w:val="single" w:sz="4" w:space="0" w:color="000000"/>
            </w:tcBorders>
          </w:tcPr>
          <w:p w14:paraId="6BAD95D2" w14:textId="4F2FC40F" w:rsidR="00A63355" w:rsidRPr="001C1910" w:rsidRDefault="00503C37">
            <w:pPr>
              <w:ind w:left="1"/>
              <w:rPr>
                <w:rFonts w:ascii="Corbel" w:eastAsia="Corbel" w:hAnsi="Corbel" w:cs="Corbel"/>
                <w:color w:val="03156C"/>
                <w:sz w:val="24"/>
              </w:rPr>
            </w:pPr>
            <w:r w:rsidRPr="001C1910">
              <w:rPr>
                <w:rFonts w:ascii="Corbel" w:eastAsia="Corbel" w:hAnsi="Corbel" w:cs="Corbel"/>
                <w:color w:val="03156C"/>
                <w:sz w:val="24"/>
              </w:rPr>
              <w:t>Plenum (teacher-led discussion)</w:t>
            </w:r>
          </w:p>
        </w:tc>
        <w:tc>
          <w:tcPr>
            <w:tcW w:w="1833" w:type="dxa"/>
            <w:tcBorders>
              <w:top w:val="single" w:sz="4" w:space="0" w:color="000000"/>
              <w:left w:val="single" w:sz="4" w:space="0" w:color="000000"/>
              <w:bottom w:val="single" w:sz="4" w:space="0" w:color="000000"/>
              <w:right w:val="single" w:sz="4" w:space="0" w:color="000000"/>
            </w:tcBorders>
          </w:tcPr>
          <w:p w14:paraId="707C1EF5" w14:textId="539DDB75" w:rsidR="00503C37" w:rsidRPr="001C1910" w:rsidRDefault="00503C37" w:rsidP="00503C37">
            <w:pPr>
              <w:rPr>
                <w:rFonts w:ascii="Corbel" w:eastAsia="Corbel" w:hAnsi="Corbel" w:cs="Corbel"/>
                <w:color w:val="03156C"/>
                <w:sz w:val="24"/>
              </w:rPr>
            </w:pPr>
            <w:r w:rsidRPr="001C1910">
              <w:rPr>
                <w:rFonts w:ascii="Corbel" w:eastAsia="Corbel" w:hAnsi="Corbel" w:cs="Corbel"/>
                <w:color w:val="03156C"/>
                <w:sz w:val="24"/>
              </w:rPr>
              <w:t xml:space="preserve">Whiteboard or </w:t>
            </w:r>
            <w:r w:rsidR="001C1910">
              <w:rPr>
                <w:rFonts w:ascii="Corbel" w:eastAsia="Corbel" w:hAnsi="Corbel" w:cs="Corbel"/>
                <w:color w:val="03156C"/>
                <w:sz w:val="24"/>
              </w:rPr>
              <w:t>interactive digital</w:t>
            </w:r>
            <w:r w:rsidRPr="001C1910">
              <w:rPr>
                <w:rFonts w:ascii="Corbel" w:eastAsia="Corbel" w:hAnsi="Corbel" w:cs="Corbel"/>
                <w:color w:val="03156C"/>
                <w:sz w:val="24"/>
              </w:rPr>
              <w:t xml:space="preserve"> board for brainstorming and projector for supporting visuals.</w:t>
            </w:r>
          </w:p>
          <w:p w14:paraId="7D5997C4" w14:textId="444A466A" w:rsidR="00A63355" w:rsidRPr="001C1910" w:rsidRDefault="00A63355" w:rsidP="006237F1">
            <w:pPr>
              <w:spacing w:after="1"/>
              <w:rPr>
                <w:rFonts w:ascii="Corbel" w:eastAsia="Corbel" w:hAnsi="Corbel" w:cs="Corbel"/>
                <w:color w:val="03156C"/>
                <w:sz w:val="24"/>
              </w:rPr>
            </w:pP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A32EE05"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Step 2: Introduction to the game</w:t>
            </w:r>
          </w:p>
          <w:p w14:paraId="3EE229CE" w14:textId="77777777" w:rsidR="00325FF2" w:rsidRPr="001C1910" w:rsidRDefault="00325FF2" w:rsidP="00325FF2">
            <w:pPr>
              <w:rPr>
                <w:rFonts w:ascii="Corbel" w:eastAsia="Corbel" w:hAnsi="Corbel" w:cs="Corbel"/>
                <w:color w:val="03156C"/>
                <w:sz w:val="24"/>
              </w:rPr>
            </w:pPr>
          </w:p>
          <w:p w14:paraId="056AA492"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lastRenderedPageBreak/>
              <w:t>State that students will be playing Phone Story, a game that highlights ethical issues in the smartphone supply chain through a series of mini-games. Emphasize that while the game is playful in nature, it carries serious messages about labor exploitation, environmental harm, overconsumption, and corporate accountability.</w:t>
            </w:r>
          </w:p>
          <w:p w14:paraId="67383B9F"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Provide a quick walkthrough of the game structure, mentioning that each mini-game represents a stage in the lifecycle of a smartphone. Discuss briefly how the game uses its mechanics to provoke thought, for example:</w:t>
            </w:r>
          </w:p>
          <w:p w14:paraId="735420A5"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Extracting rare minerals in harsh conditions.</w:t>
            </w:r>
          </w:p>
          <w:p w14:paraId="7D754AA1"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Working in unsafe manufacturing environments.</w:t>
            </w:r>
          </w:p>
          <w:p w14:paraId="17BD09E3"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Encouraging overconsumption and e-waste.</w:t>
            </w:r>
          </w:p>
          <w:p w14:paraId="0CF19228" w14:textId="6B41BD70"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End with a motivating statement: “As you play, think about how your actions in the game mirror real-world practices. Be ready to share your thoughts afterward</w:t>
            </w:r>
            <w:r w:rsidR="001C1910">
              <w:rPr>
                <w:rFonts w:ascii="Corbel" w:eastAsia="Corbel" w:hAnsi="Corbel" w:cs="Corbel"/>
                <w:color w:val="03156C"/>
                <w:sz w:val="24"/>
              </w:rPr>
              <w:t>”.</w:t>
            </w:r>
          </w:p>
          <w:p w14:paraId="67D95657" w14:textId="1755B6DE" w:rsidR="00A63355" w:rsidRPr="001C1910" w:rsidRDefault="000D21C3">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Pr="001C1910" w:rsidRDefault="009E33E7">
            <w:pPr>
              <w:ind w:left="1"/>
              <w:rPr>
                <w:rFonts w:ascii="Corbel" w:eastAsia="Corbel" w:hAnsi="Corbel" w:cs="Corbel"/>
                <w:color w:val="03156C"/>
                <w:sz w:val="24"/>
              </w:rPr>
            </w:pPr>
            <w:r w:rsidRPr="001C1910">
              <w:rPr>
                <w:rFonts w:ascii="Corbel" w:eastAsia="Corbel" w:hAnsi="Corbel" w:cs="Corbel"/>
                <w:color w:val="03156C"/>
                <w:sz w:val="24"/>
              </w:rPr>
              <w:lastRenderedPageBreak/>
              <w:t>Plenum</w:t>
            </w:r>
            <w:r w:rsidR="000D21C3" w:rsidRPr="001C1910">
              <w:rPr>
                <w:rFonts w:ascii="Corbel" w:eastAsia="Corbel" w:hAnsi="Corbel" w:cs="Corbel"/>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25F7ABE9" w14:textId="3C87A4A1" w:rsidR="00325FF2" w:rsidRPr="001C1910" w:rsidRDefault="001C1910" w:rsidP="00325FF2">
            <w:pPr>
              <w:jc w:val="center"/>
              <w:rPr>
                <w:rFonts w:ascii="Corbel" w:eastAsia="Corbel" w:hAnsi="Corbel" w:cs="Corbel"/>
                <w:color w:val="03156C"/>
                <w:sz w:val="24"/>
              </w:rPr>
            </w:pPr>
            <w:r>
              <w:rPr>
                <w:rFonts w:ascii="Corbel" w:eastAsia="Corbel" w:hAnsi="Corbel" w:cs="Corbel"/>
                <w:color w:val="03156C"/>
                <w:sz w:val="24"/>
              </w:rPr>
              <w:t>Projector</w:t>
            </w:r>
          </w:p>
          <w:p w14:paraId="298AC643" w14:textId="77777777" w:rsidR="00325FF2" w:rsidRPr="001C1910" w:rsidRDefault="00325FF2" w:rsidP="00325FF2">
            <w:pPr>
              <w:jc w:val="center"/>
              <w:rPr>
                <w:rFonts w:ascii="Corbel" w:eastAsia="Corbel" w:hAnsi="Corbel" w:cs="Corbel"/>
                <w:color w:val="03156C"/>
                <w:sz w:val="24"/>
              </w:rPr>
            </w:pPr>
            <w:r w:rsidRPr="001C1910">
              <w:rPr>
                <w:rFonts w:ascii="Corbel" w:eastAsia="Corbel" w:hAnsi="Corbel" w:cs="Corbel"/>
                <w:color w:val="03156C"/>
                <w:sz w:val="24"/>
              </w:rPr>
              <w:t xml:space="preserve"> </w:t>
            </w:r>
          </w:p>
          <w:p w14:paraId="78112DC4" w14:textId="5A64DF59" w:rsidR="00A63355" w:rsidRPr="001C1910" w:rsidRDefault="00325FF2" w:rsidP="001C1910">
            <w:pPr>
              <w:rPr>
                <w:rFonts w:ascii="Corbel" w:eastAsia="Corbel" w:hAnsi="Corbel" w:cs="Corbel"/>
                <w:color w:val="03156C"/>
                <w:sz w:val="24"/>
              </w:rPr>
            </w:pPr>
            <w:r w:rsidRPr="001C1910">
              <w:rPr>
                <w:rFonts w:ascii="Corbel" w:eastAsia="Corbel" w:hAnsi="Corbel" w:cs="Corbel"/>
                <w:color w:val="03156C"/>
                <w:sz w:val="24"/>
              </w:rPr>
              <w:lastRenderedPageBreak/>
              <w:t>PC with game opened in browser</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1C1910" w:rsidRDefault="00534DFC">
            <w:pPr>
              <w:ind w:right="38"/>
              <w:jc w:val="center"/>
              <w:rPr>
                <w:rFonts w:ascii="Corbel" w:eastAsia="Corbel" w:hAnsi="Corbel" w:cs="Corbel"/>
                <w:color w:val="03156C"/>
                <w:sz w:val="24"/>
              </w:rPr>
            </w:pPr>
            <w:r w:rsidRPr="001C1910">
              <w:rPr>
                <w:rFonts w:ascii="Corbel" w:eastAsia="Corbel" w:hAnsi="Corbel" w:cs="Corbel"/>
                <w:color w:val="03156C"/>
                <w:sz w:val="24"/>
              </w:rPr>
              <w:lastRenderedPageBreak/>
              <w:t>1</w:t>
            </w:r>
          </w:p>
        </w:tc>
        <w:tc>
          <w:tcPr>
            <w:tcW w:w="5353" w:type="dxa"/>
            <w:tcBorders>
              <w:top w:val="single" w:sz="4" w:space="0" w:color="000000"/>
              <w:left w:val="single" w:sz="4" w:space="0" w:color="000000"/>
              <w:bottom w:val="single" w:sz="4" w:space="0" w:color="000000"/>
              <w:right w:val="single" w:sz="4" w:space="0" w:color="000000"/>
            </w:tcBorders>
          </w:tcPr>
          <w:p w14:paraId="3728A2D0"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Step 3: Practice the Mechanics</w:t>
            </w:r>
          </w:p>
          <w:p w14:paraId="218F5852" w14:textId="77777777" w:rsidR="001C1910" w:rsidRPr="001C1910" w:rsidRDefault="001C1910" w:rsidP="00127E75">
            <w:pPr>
              <w:rPr>
                <w:rFonts w:ascii="Corbel" w:eastAsia="Corbel" w:hAnsi="Corbel" w:cs="Corbel"/>
                <w:color w:val="03156C"/>
                <w:sz w:val="24"/>
              </w:rPr>
            </w:pPr>
          </w:p>
          <w:p w14:paraId="2CFACD6C"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To ensure all students are comfortable with the gameplay, the teacher demonstrates the basic mechanics by playing online through the computer connected to a big screen the story mode. Highlight the actions required and their significance (e.g., tapping to mine minerals or dragging to assemble phones). Emphasize the time pressure and repetitive nature of the tasks, relating this to real-life labor conditions.</w:t>
            </w:r>
          </w:p>
          <w:p w14:paraId="2CA76321"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If students express confusion about controls, provide clarifications, but avoid solving the challenges for them. For classes with language barriers, clarify key terms or symbols that might appear during gameplay. After the demonstration, confirm that students are ready to start their own playthroughs. It is important to showcase it silently since is better for students to go through it on their own</w:t>
            </w:r>
          </w:p>
          <w:p w14:paraId="137E759C" w14:textId="3A5927A6" w:rsidR="000D3787" w:rsidRPr="001C1910" w:rsidRDefault="000D3787">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Pr="001C1910" w:rsidRDefault="000D3787">
            <w:pPr>
              <w:ind w:left="1"/>
              <w:rPr>
                <w:rFonts w:ascii="Corbel" w:eastAsia="Corbel" w:hAnsi="Corbel" w:cs="Corbel"/>
                <w:color w:val="03156C"/>
                <w:sz w:val="24"/>
              </w:rPr>
            </w:pPr>
            <w:r w:rsidRPr="001C1910">
              <w:rPr>
                <w:rFonts w:ascii="Corbel" w:eastAsia="Corbel" w:hAnsi="Corbel" w:cs="Corbel"/>
                <w:color w:val="03156C"/>
                <w:sz w:val="24"/>
              </w:rPr>
              <w:lastRenderedPageBreak/>
              <w:t>Plenum</w:t>
            </w:r>
          </w:p>
        </w:tc>
        <w:tc>
          <w:tcPr>
            <w:tcW w:w="1833" w:type="dxa"/>
            <w:tcBorders>
              <w:top w:val="single" w:sz="4" w:space="0" w:color="000000"/>
              <w:left w:val="single" w:sz="4" w:space="0" w:color="000000"/>
              <w:bottom w:val="single" w:sz="4" w:space="0" w:color="000000"/>
              <w:right w:val="single" w:sz="4" w:space="0" w:color="000000"/>
            </w:tcBorders>
          </w:tcPr>
          <w:p w14:paraId="4A548782" w14:textId="27E908EA" w:rsidR="0009382F" w:rsidRPr="001C1910" w:rsidRDefault="00127E75">
            <w:pPr>
              <w:ind w:left="1"/>
              <w:rPr>
                <w:rFonts w:ascii="Corbel" w:eastAsia="Corbel" w:hAnsi="Corbel" w:cs="Corbel"/>
                <w:color w:val="03156C"/>
                <w:sz w:val="24"/>
              </w:rPr>
            </w:pPr>
            <w:r w:rsidRPr="001C1910">
              <w:rPr>
                <w:rFonts w:ascii="Corbel" w:eastAsia="Corbel" w:hAnsi="Corbel" w:cs="Corbel"/>
                <w:color w:val="03156C"/>
                <w:sz w:val="24"/>
              </w:rPr>
              <w:t>Projector, laptop for playing the game connected to the projector</w:t>
            </w:r>
          </w:p>
        </w:tc>
      </w:tr>
      <w:tr w:rsidR="00127E75"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3C21FF85"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4FDE1D7"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 xml:space="preserve">Step 4: Actual Individual Gameplay  </w:t>
            </w:r>
          </w:p>
          <w:p w14:paraId="00A147D5" w14:textId="77777777" w:rsidR="001C1910" w:rsidRPr="001C1910" w:rsidRDefault="001C1910" w:rsidP="00127E75">
            <w:pPr>
              <w:rPr>
                <w:rFonts w:ascii="Corbel" w:eastAsia="Corbel" w:hAnsi="Corbel" w:cs="Corbel"/>
                <w:color w:val="03156C"/>
                <w:sz w:val="24"/>
              </w:rPr>
            </w:pPr>
          </w:p>
          <w:p w14:paraId="7ACDDDED"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Students access the game individually on their devices (via phonestory.org or provide them with a QR code to be scanned) and start playing through games at their own pace.</w:t>
            </w:r>
          </w:p>
          <w:p w14:paraId="46C7D1B8"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The teacher circulates the room to observe, offer support, and ask thought-provoking questions to deepen curiosity and reflection, such as:</w:t>
            </w:r>
          </w:p>
          <w:p w14:paraId="7AC56D29"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How does it feel to experience this level of urgency or repetition?</w:t>
            </w:r>
          </w:p>
          <w:p w14:paraId="02F9BEA0"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What do you think the game is trying to make you realize?</w:t>
            </w:r>
          </w:p>
          <w:p w14:paraId="6D077ED3" w14:textId="4212B600"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Since the gameplay is relatively fast, encourage them to replay the stages multiple times and then reflect on their experience. This ensures everyone has a meaningful engagement with the material.</w:t>
            </w:r>
          </w:p>
        </w:tc>
        <w:tc>
          <w:tcPr>
            <w:tcW w:w="1413" w:type="dxa"/>
            <w:tcBorders>
              <w:top w:val="single" w:sz="4" w:space="0" w:color="000000"/>
              <w:left w:val="single" w:sz="4" w:space="0" w:color="000000"/>
              <w:bottom w:val="single" w:sz="4" w:space="0" w:color="000000"/>
              <w:right w:val="single" w:sz="4" w:space="0" w:color="000000"/>
            </w:tcBorders>
          </w:tcPr>
          <w:p w14:paraId="539944C9" w14:textId="34FD66CD"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 xml:space="preserve">Individual Work  </w:t>
            </w:r>
          </w:p>
        </w:tc>
        <w:tc>
          <w:tcPr>
            <w:tcW w:w="1833" w:type="dxa"/>
            <w:tcBorders>
              <w:top w:val="single" w:sz="4" w:space="0" w:color="000000"/>
              <w:left w:val="single" w:sz="4" w:space="0" w:color="000000"/>
              <w:bottom w:val="single" w:sz="4" w:space="0" w:color="000000"/>
              <w:right w:val="single" w:sz="4" w:space="0" w:color="000000"/>
            </w:tcBorders>
          </w:tcPr>
          <w:p w14:paraId="39F0AEA8" w14:textId="38216E29"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 xml:space="preserve">1 device per student (laptop, smartphone, tablet) and 1 pair of headphones per student </w:t>
            </w:r>
          </w:p>
        </w:tc>
      </w:tr>
      <w:tr w:rsidR="00127E7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78F4FF3B"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 xml:space="preserve"> 1</w:t>
            </w:r>
          </w:p>
        </w:tc>
        <w:tc>
          <w:tcPr>
            <w:tcW w:w="5353" w:type="dxa"/>
            <w:tcBorders>
              <w:top w:val="single" w:sz="4" w:space="0" w:color="000000"/>
              <w:left w:val="single" w:sz="4" w:space="0" w:color="000000"/>
              <w:bottom w:val="single" w:sz="4" w:space="0" w:color="000000"/>
              <w:right w:val="single" w:sz="4" w:space="0" w:color="000000"/>
            </w:tcBorders>
          </w:tcPr>
          <w:p w14:paraId="5694A04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Step 5: Discussion and sharing experiences</w:t>
            </w:r>
          </w:p>
          <w:p w14:paraId="1ED4F2B9" w14:textId="77777777" w:rsidR="00127E75"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Once gameplay is complete, initiate a class-wide discussion to reflect on their experiences. Start with open-ended questions to allow students to share their thoughts:</w:t>
            </w:r>
          </w:p>
          <w:p w14:paraId="22492447" w14:textId="77777777" w:rsidR="001C1910" w:rsidRPr="001C1910" w:rsidRDefault="001C1910" w:rsidP="00127E75">
            <w:pPr>
              <w:spacing w:line="239" w:lineRule="auto"/>
              <w:jc w:val="both"/>
              <w:rPr>
                <w:rFonts w:ascii="Corbel" w:eastAsia="Corbel" w:hAnsi="Corbel" w:cs="Corbel"/>
                <w:color w:val="03156C"/>
                <w:sz w:val="24"/>
              </w:rPr>
            </w:pPr>
          </w:p>
          <w:p w14:paraId="6A706883"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Which part of the game stood out to you the most? Why?</w:t>
            </w:r>
          </w:p>
          <w:p w14:paraId="75666A77"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How did you feel during the mini-games? Did any of the tasks frustrate or surprise you?</w:t>
            </w:r>
          </w:p>
          <w:p w14:paraId="750F4140"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How does this game relate to what we discussed earlier about the smartphone supply chain?</w:t>
            </w:r>
          </w:p>
          <w:p w14:paraId="65473559" w14:textId="77777777" w:rsidR="00127E75" w:rsidRPr="001C1910" w:rsidRDefault="00127E75" w:rsidP="00127E75">
            <w:pPr>
              <w:spacing w:line="239" w:lineRule="auto"/>
              <w:ind w:left="720"/>
              <w:jc w:val="both"/>
              <w:rPr>
                <w:rFonts w:ascii="Corbel" w:eastAsia="Corbel" w:hAnsi="Corbel" w:cs="Corbel"/>
                <w:color w:val="03156C"/>
                <w:sz w:val="24"/>
              </w:rPr>
            </w:pPr>
          </w:p>
          <w:p w14:paraId="77D69655" w14:textId="77777777" w:rsidR="00127E75" w:rsidRPr="001C1910"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Encourage students to connect their gameplay experience to real-world issues. Highlight key takeaways from the discussion on the board, such as exploitation in mining, unsafe labor practices, consumer responsibility, and e-waste challenges.</w:t>
            </w:r>
          </w:p>
          <w:p w14:paraId="157AB19F" w14:textId="53C5D84C" w:rsidR="00127E75" w:rsidRPr="001C1910" w:rsidRDefault="00127E75" w:rsidP="00127E75">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33020E5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 xml:space="preserve">Plenum </w:t>
            </w:r>
          </w:p>
        </w:tc>
        <w:tc>
          <w:tcPr>
            <w:tcW w:w="1833" w:type="dxa"/>
            <w:tcBorders>
              <w:top w:val="single" w:sz="4" w:space="0" w:color="000000"/>
              <w:left w:val="single" w:sz="4" w:space="0" w:color="000000"/>
              <w:bottom w:val="single" w:sz="4" w:space="0" w:color="000000"/>
              <w:right w:val="single" w:sz="4" w:space="0" w:color="000000"/>
            </w:tcBorders>
          </w:tcPr>
          <w:p w14:paraId="64167D74" w14:textId="464D6DFA"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Whiteboard/digital bord to summarize key points</w:t>
            </w:r>
          </w:p>
        </w:tc>
      </w:tr>
      <w:tr w:rsidR="00127E75" w14:paraId="1E82D67F"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6534A26B" w14:textId="05FC85F2"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lastRenderedPageBreak/>
              <w:t>1</w:t>
            </w:r>
          </w:p>
        </w:tc>
        <w:tc>
          <w:tcPr>
            <w:tcW w:w="5353" w:type="dxa"/>
            <w:tcBorders>
              <w:top w:val="single" w:sz="4" w:space="0" w:color="000000"/>
              <w:left w:val="single" w:sz="4" w:space="0" w:color="000000"/>
              <w:bottom w:val="single" w:sz="4" w:space="0" w:color="000000"/>
              <w:right w:val="single" w:sz="4" w:space="0" w:color="000000"/>
            </w:tcBorders>
          </w:tcPr>
          <w:p w14:paraId="1449F2D9"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Step 6: Preparation for the transition to the reflection phase</w:t>
            </w:r>
          </w:p>
          <w:p w14:paraId="73F62561" w14:textId="77777777" w:rsidR="00127E75" w:rsidRPr="001C1910" w:rsidRDefault="00127E75" w:rsidP="00127E75">
            <w:pPr>
              <w:rPr>
                <w:rFonts w:ascii="Corbel" w:eastAsia="Corbel" w:hAnsi="Corbel" w:cs="Corbel"/>
                <w:color w:val="03156C"/>
                <w:sz w:val="24"/>
              </w:rPr>
            </w:pPr>
          </w:p>
          <w:p w14:paraId="4504DD1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Wrap up the game phase by posing a final reflective question to transition into the next session/lesson: “Now that we have experienced the challenges behind our smartphones, what can we do as individuals and as a society to address these issues?”</w:t>
            </w:r>
          </w:p>
          <w:p w14:paraId="66A1C57E" w14:textId="77777777" w:rsidR="00127E75" w:rsidRPr="001C1910" w:rsidRDefault="00127E75" w:rsidP="00127E75">
            <w:pPr>
              <w:rPr>
                <w:rFonts w:ascii="Corbel" w:eastAsia="Corbel" w:hAnsi="Corbel" w:cs="Corbel"/>
                <w:color w:val="03156C"/>
                <w:sz w:val="24"/>
              </w:rPr>
            </w:pPr>
          </w:p>
          <w:p w14:paraId="67225753"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Preview the upcoming reflection phase, where students will delve deeper into the ethical dilemmas and systemic structures the game exposes. Reassure them that no answer is too small or insignificant, emphasizing the value of critical thinking and incremental change. End the session and the day after will begin the reflection phase.</w:t>
            </w:r>
          </w:p>
          <w:p w14:paraId="2F47CCAC" w14:textId="2D82F6FC" w:rsidR="00127E75" w:rsidRPr="001C1910" w:rsidRDefault="00127E75" w:rsidP="00127E75">
            <w:pPr>
              <w:tabs>
                <w:tab w:val="left" w:pos="1521"/>
              </w:tabs>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083A83D" w14:textId="2B7D023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05DA307D" w14:textId="75CAC381"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None</w:t>
            </w:r>
          </w:p>
        </w:tc>
      </w:tr>
    </w:tbl>
    <w:p w14:paraId="0C8FEC1A" w14:textId="613217B4" w:rsidR="001C1910"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274DC3D7" w14:textId="4F70BC78" w:rsidR="00D94AEB" w:rsidRPr="001C1910" w:rsidRDefault="001C1910" w:rsidP="001C1910">
      <w:pPr>
        <w:rPr>
          <w:rFonts w:ascii="Corbel" w:eastAsia="Corbel" w:hAnsi="Corbel" w:cs="Corbel"/>
          <w:color w:val="03156C"/>
          <w:sz w:val="24"/>
        </w:rPr>
      </w:pPr>
      <w:r>
        <w:rPr>
          <w:rFonts w:ascii="Corbel" w:eastAsia="Corbel" w:hAnsi="Corbel" w:cs="Corbel"/>
          <w:color w:val="03156C"/>
          <w:sz w:val="24"/>
        </w:rPr>
        <w:br w:type="page"/>
      </w:r>
    </w:p>
    <w:p w14:paraId="08614DE2" w14:textId="0E95E3B8" w:rsidR="00A63355" w:rsidRDefault="000D21C3">
      <w:pPr>
        <w:pStyle w:val="Heading2"/>
        <w:spacing w:after="0"/>
        <w:ind w:left="-5"/>
      </w:pPr>
      <w:r>
        <w:lastRenderedPageBreak/>
        <w:t xml:space="preserve">Reflection Phase </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54"/>
        <w:gridCol w:w="5940"/>
        <w:gridCol w:w="1039"/>
        <w:gridCol w:w="1617"/>
      </w:tblGrid>
      <w:tr w:rsidR="00A63355" w14:paraId="28B05249" w14:textId="77777777" w:rsidTr="00D94AEB">
        <w:trPr>
          <w:trHeight w:val="448"/>
        </w:trPr>
        <w:tc>
          <w:tcPr>
            <w:tcW w:w="756"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 xml:space="preserve">Lesson No. </w:t>
            </w:r>
          </w:p>
        </w:tc>
        <w:tc>
          <w:tcPr>
            <w:tcW w:w="5970"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 xml:space="preserve">Description in Steps </w:t>
            </w:r>
          </w:p>
        </w:tc>
        <w:tc>
          <w:tcPr>
            <w:tcW w:w="100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 xml:space="preserve">Social form </w:t>
            </w:r>
          </w:p>
        </w:tc>
        <w:tc>
          <w:tcPr>
            <w:tcW w:w="1618"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 xml:space="preserve">Material/technical requirements </w:t>
            </w:r>
          </w:p>
        </w:tc>
      </w:tr>
      <w:tr w:rsidR="00D94AEB" w14:paraId="6B70750E" w14:textId="77777777" w:rsidTr="00D94AEB">
        <w:trPr>
          <w:trHeight w:val="280"/>
        </w:trPr>
        <w:tc>
          <w:tcPr>
            <w:tcW w:w="756" w:type="dxa"/>
            <w:tcBorders>
              <w:top w:val="single" w:sz="4" w:space="0" w:color="000000"/>
              <w:left w:val="single" w:sz="4" w:space="0" w:color="000000"/>
              <w:bottom w:val="single" w:sz="4" w:space="0" w:color="000000"/>
              <w:right w:val="single" w:sz="4" w:space="0" w:color="000000"/>
            </w:tcBorders>
          </w:tcPr>
          <w:p w14:paraId="0F5184C7" w14:textId="0831E7BB"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2231632D"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Step 7: Connecting the game to real life  </w:t>
            </w:r>
          </w:p>
          <w:p w14:paraId="5BB67D0D" w14:textId="77777777" w:rsidR="00D94AEB" w:rsidRPr="001C1910" w:rsidRDefault="00D94AEB" w:rsidP="00D94AEB">
            <w:pPr>
              <w:rPr>
                <w:rFonts w:ascii="Corbel" w:eastAsia="Corbel" w:hAnsi="Corbel" w:cs="Corbel"/>
                <w:color w:val="03156C"/>
                <w:sz w:val="24"/>
              </w:rPr>
            </w:pPr>
          </w:p>
          <w:p w14:paraId="02E85569" w14:textId="355353F4"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Begin by revisiting the </w:t>
            </w:r>
            <w:r w:rsidR="00DA6F4A" w:rsidRPr="00DA6F4A">
              <w:rPr>
                <w:rFonts w:ascii="Corbel" w:eastAsia="Corbel" w:hAnsi="Corbel" w:cs="Corbel"/>
                <w:color w:val="03156C"/>
                <w:sz w:val="24"/>
              </w:rPr>
              <w:t>he environmental impact of smartphones throughout their lifecycle</w:t>
            </w:r>
            <w:r w:rsidR="00DA6F4A">
              <w:rPr>
                <w:rFonts w:ascii="Corbel" w:eastAsia="Corbel" w:hAnsi="Corbel" w:cs="Corbel"/>
                <w:color w:val="03156C"/>
                <w:sz w:val="24"/>
              </w:rPr>
              <w:t xml:space="preserve">. </w:t>
            </w:r>
            <w:r w:rsidRPr="001C1910">
              <w:rPr>
                <w:rFonts w:ascii="Corbel" w:eastAsia="Corbel" w:hAnsi="Corbel" w:cs="Corbel"/>
                <w:color w:val="03156C"/>
                <w:sz w:val="24"/>
              </w:rPr>
              <w:t xml:space="preserve">Display </w:t>
            </w:r>
            <w:r w:rsidR="00DA6F4A">
              <w:rPr>
                <w:rFonts w:ascii="Corbel" w:eastAsia="Corbel" w:hAnsi="Corbel" w:cs="Corbel"/>
                <w:color w:val="03156C"/>
                <w:sz w:val="24"/>
              </w:rPr>
              <w:t>this</w:t>
            </w:r>
            <w:r w:rsidRPr="001C1910">
              <w:rPr>
                <w:rFonts w:ascii="Corbel" w:eastAsia="Corbel" w:hAnsi="Corbel" w:cs="Corbel"/>
                <w:color w:val="03156C"/>
                <w:sz w:val="24"/>
              </w:rPr>
              <w:t xml:space="preserve"> on the board or a slide using </w:t>
            </w:r>
            <w:r w:rsidR="00C924B2">
              <w:rPr>
                <w:rFonts w:ascii="Corbel" w:eastAsia="Corbel" w:hAnsi="Corbel" w:cs="Corbel"/>
                <w:color w:val="03156C"/>
                <w:sz w:val="24"/>
              </w:rPr>
              <w:t>infographic (M</w:t>
            </w:r>
            <w:r w:rsidRPr="001C1910">
              <w:rPr>
                <w:rFonts w:ascii="Corbel" w:eastAsia="Corbel" w:hAnsi="Corbel" w:cs="Corbel"/>
                <w:color w:val="03156C"/>
                <w:sz w:val="24"/>
              </w:rPr>
              <w:t>aterial 1</w:t>
            </w:r>
            <w:r w:rsidR="00C924B2">
              <w:rPr>
                <w:rFonts w:ascii="Corbel" w:eastAsia="Corbel" w:hAnsi="Corbel" w:cs="Corbel"/>
                <w:color w:val="03156C"/>
                <w:sz w:val="24"/>
              </w:rPr>
              <w:t>)</w:t>
            </w:r>
            <w:r w:rsidRPr="001C1910">
              <w:rPr>
                <w:rFonts w:ascii="Corbel" w:eastAsia="Corbel" w:hAnsi="Corbel" w:cs="Corbel"/>
                <w:color w:val="03156C"/>
                <w:sz w:val="24"/>
              </w:rPr>
              <w:t xml:space="preserve">, and ask students to recall specific scenes from the game that correspond to </w:t>
            </w:r>
            <w:r w:rsidR="00C924B2">
              <w:rPr>
                <w:rFonts w:ascii="Corbel" w:eastAsia="Corbel" w:hAnsi="Corbel" w:cs="Corbel"/>
                <w:color w:val="03156C"/>
                <w:sz w:val="24"/>
              </w:rPr>
              <w:t>it</w:t>
            </w:r>
            <w:r w:rsidRPr="001C1910">
              <w:rPr>
                <w:rFonts w:ascii="Corbel" w:eastAsia="Corbel" w:hAnsi="Corbel" w:cs="Corbel"/>
                <w:color w:val="03156C"/>
                <w:sz w:val="24"/>
              </w:rPr>
              <w:t>. Facilitate a discussion around the central question: How accurately do you think the game represents real-world practices? Are these scenarios exaggerated or realistic?</w:t>
            </w:r>
          </w:p>
          <w:p w14:paraId="26215006"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Follow up with a brief presentation to provide factual context for each stage. Highlight current issues such as exploitative labor, environmental destruction, and e-waste. Ensure students understand the broader systems at play, including the economic and social drivers of these problems.</w:t>
            </w:r>
          </w:p>
          <w:p w14:paraId="6BECFD61" w14:textId="77777777" w:rsidR="00D94AEB" w:rsidRPr="001C1910" w:rsidRDefault="00D94AEB" w:rsidP="00D94AEB">
            <w:pPr>
              <w:rPr>
                <w:rFonts w:ascii="Corbel" w:eastAsia="Corbel" w:hAnsi="Corbel" w:cs="Corbel"/>
                <w:color w:val="03156C"/>
                <w:sz w:val="24"/>
              </w:rPr>
            </w:pPr>
          </w:p>
          <w:p w14:paraId="7DC15AFC" w14:textId="77777777" w:rsidR="00D94AEB" w:rsidRPr="001C1910" w:rsidRDefault="00D94AEB" w:rsidP="00D94AEB">
            <w:pPr>
              <w:rPr>
                <w:rFonts w:ascii="Corbel" w:eastAsia="Corbel" w:hAnsi="Corbel" w:cs="Corbel"/>
                <w:color w:val="03156C"/>
                <w:sz w:val="24"/>
              </w:rPr>
            </w:pPr>
            <w:hyperlink r:id="rId22" w:history="1">
              <w:r w:rsidRPr="001C1910">
                <w:rPr>
                  <w:color w:val="03156C"/>
                  <w:sz w:val="24"/>
                </w:rPr>
                <w:t>https://www.youtube.com/watch?v=qhGCuYW0xeg</w:t>
              </w:r>
            </w:hyperlink>
          </w:p>
          <w:p w14:paraId="455F79FE" w14:textId="14DF74F8" w:rsidR="00D94AEB" w:rsidRPr="001C1910" w:rsidRDefault="00D94AEB" w:rsidP="002F325A">
            <w:pPr>
              <w:rPr>
                <w:rFonts w:ascii="Corbel" w:eastAsia="Corbel" w:hAnsi="Corbel" w:cs="Corbel"/>
                <w:color w:val="03156C"/>
                <w:sz w:val="24"/>
              </w:rPr>
            </w:pPr>
          </w:p>
        </w:tc>
        <w:tc>
          <w:tcPr>
            <w:tcW w:w="1006" w:type="dxa"/>
            <w:tcBorders>
              <w:top w:val="single" w:sz="4" w:space="0" w:color="000000"/>
              <w:left w:val="single" w:sz="4" w:space="0" w:color="000000"/>
              <w:bottom w:val="single" w:sz="4" w:space="0" w:color="000000"/>
              <w:right w:val="single" w:sz="4" w:space="0" w:color="000000"/>
            </w:tcBorders>
          </w:tcPr>
          <w:p w14:paraId="7AD7EBD9" w14:textId="1928CBA0" w:rsidR="00D94AEB" w:rsidRDefault="00D94AEB" w:rsidP="00D94AEB">
            <w:pPr>
              <w:ind w:left="1"/>
            </w:pPr>
            <w:r w:rsidRPr="002F325A">
              <w:rPr>
                <w:rFonts w:ascii="Corbel" w:eastAsia="Corbel" w:hAnsi="Corbel" w:cs="Corbel"/>
                <w:color w:val="03156C"/>
                <w:sz w:val="24"/>
              </w:rPr>
              <w:t>Plenum</w:t>
            </w:r>
            <w:r>
              <w:rPr>
                <w:rFonts w:ascii="Corbel" w:eastAsia="Corbel" w:hAnsi="Corbel" w:cs="Corbel"/>
                <w:color w:val="03156C"/>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3FC2C252" w14:textId="77777777" w:rsidR="00D94AEB" w:rsidRPr="002F325A" w:rsidRDefault="00D94AEB" w:rsidP="002F325A">
            <w:pPr>
              <w:ind w:left="1"/>
              <w:rPr>
                <w:rFonts w:ascii="Corbel" w:eastAsia="Corbel" w:hAnsi="Corbel" w:cs="Corbel"/>
                <w:color w:val="03156C"/>
                <w:sz w:val="24"/>
              </w:rPr>
            </w:pPr>
            <w:r w:rsidRPr="002F325A">
              <w:rPr>
                <w:rFonts w:ascii="Corbel" w:eastAsia="Corbel" w:hAnsi="Corbel" w:cs="Corbel"/>
                <w:color w:val="03156C"/>
                <w:sz w:val="24"/>
              </w:rPr>
              <w:t xml:space="preserve">Material 1 </w:t>
            </w:r>
          </w:p>
          <w:p w14:paraId="487FD739" w14:textId="2DA59D54" w:rsidR="00D94AEB" w:rsidRDefault="00D94AEB" w:rsidP="00D94AEB">
            <w:pPr>
              <w:ind w:left="1"/>
            </w:pPr>
            <w:r>
              <w:rPr>
                <w:rFonts w:ascii="Corbel" w:eastAsia="Corbel" w:hAnsi="Corbel" w:cs="Corbel"/>
                <w:color w:val="03156C"/>
                <w:sz w:val="18"/>
              </w:rPr>
              <w:t xml:space="preserve"> </w:t>
            </w:r>
          </w:p>
        </w:tc>
      </w:tr>
      <w:bookmarkEnd w:id="0"/>
      <w:tr w:rsidR="00D94AEB" w14:paraId="1E00E31F" w14:textId="77777777" w:rsidTr="00D94AEB">
        <w:trPr>
          <w:trHeight w:val="670"/>
        </w:trPr>
        <w:tc>
          <w:tcPr>
            <w:tcW w:w="756" w:type="dxa"/>
            <w:tcBorders>
              <w:top w:val="single" w:sz="4" w:space="0" w:color="000000"/>
              <w:left w:val="single" w:sz="4" w:space="0" w:color="000000"/>
              <w:bottom w:val="single" w:sz="4" w:space="0" w:color="000000"/>
              <w:right w:val="single" w:sz="4" w:space="0" w:color="000000"/>
            </w:tcBorders>
          </w:tcPr>
          <w:p w14:paraId="544781A3" w14:textId="36760F9D"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6A41D8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Step 8: Visualizing the Problem – Systems thinking exercise</w:t>
            </w:r>
          </w:p>
          <w:p w14:paraId="7B196228"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17D7831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Switch gears to a systems thinking approach. Introduce a “cause-and-effect map” activity where students collectively map out the interconnected issues presented in the game. Use the board or a digital tool (like Miro or </w:t>
            </w:r>
            <w:proofErr w:type="spellStart"/>
            <w:r w:rsidRPr="001C1910">
              <w:rPr>
                <w:rFonts w:ascii="Corbel" w:eastAsia="Corbel" w:hAnsi="Corbel" w:cs="Corbel"/>
                <w:color w:val="03156C"/>
                <w:sz w:val="24"/>
              </w:rPr>
              <w:t>Jamboard</w:t>
            </w:r>
            <w:proofErr w:type="spellEnd"/>
            <w:r w:rsidRPr="001C1910">
              <w:rPr>
                <w:rFonts w:ascii="Corbel" w:eastAsia="Corbel" w:hAnsi="Corbel" w:cs="Corbel"/>
                <w:color w:val="03156C"/>
                <w:sz w:val="24"/>
              </w:rPr>
              <w:t>) to create a flowchart starting with a smartphone. Students brainstorm and add elements branching out from its production, such as:</w:t>
            </w:r>
          </w:p>
          <w:p w14:paraId="41CC7B7E"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Raw materials extraction </w:t>
            </w:r>
            <w:r w:rsidRPr="001C1910">
              <w:rPr>
                <w:rFonts w:ascii="Arial" w:eastAsia="Corbel" w:hAnsi="Arial" w:cs="Arial"/>
                <w:color w:val="03156C"/>
                <w:sz w:val="24"/>
              </w:rPr>
              <w:t>→</w:t>
            </w:r>
            <w:r w:rsidRPr="001C1910">
              <w:rPr>
                <w:rFonts w:ascii="Corbel" w:eastAsia="Corbel" w:hAnsi="Corbel" w:cs="Corbel"/>
                <w:color w:val="03156C"/>
                <w:sz w:val="24"/>
              </w:rPr>
              <w:t xml:space="preserve"> conflict zones, environmental damage.</w:t>
            </w:r>
          </w:p>
          <w:p w14:paraId="5CAA79D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Factory conditions </w:t>
            </w:r>
            <w:r w:rsidRPr="001C1910">
              <w:rPr>
                <w:rFonts w:ascii="Arial" w:eastAsia="Corbel" w:hAnsi="Arial" w:cs="Arial"/>
                <w:color w:val="03156C"/>
                <w:sz w:val="24"/>
              </w:rPr>
              <w:t>→</w:t>
            </w:r>
            <w:r w:rsidRPr="001C1910">
              <w:rPr>
                <w:rFonts w:ascii="Corbel" w:eastAsia="Corbel" w:hAnsi="Corbel" w:cs="Corbel"/>
                <w:color w:val="03156C"/>
                <w:sz w:val="24"/>
              </w:rPr>
              <w:t xml:space="preserve"> poor labor rights, exploitation.</w:t>
            </w:r>
          </w:p>
          <w:p w14:paraId="13106075"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Consumer demand </w:t>
            </w:r>
            <w:r w:rsidRPr="001C1910">
              <w:rPr>
                <w:rFonts w:ascii="Arial" w:eastAsia="Corbel" w:hAnsi="Arial" w:cs="Arial"/>
                <w:color w:val="03156C"/>
                <w:sz w:val="24"/>
              </w:rPr>
              <w:t>→</w:t>
            </w:r>
            <w:r w:rsidRPr="001C1910">
              <w:rPr>
                <w:rFonts w:ascii="Corbel" w:eastAsia="Corbel" w:hAnsi="Corbel" w:cs="Corbel"/>
                <w:color w:val="03156C"/>
                <w:sz w:val="24"/>
              </w:rPr>
              <w:t xml:space="preserve"> overproduction, unsustainable practices.</w:t>
            </w:r>
          </w:p>
          <w:p w14:paraId="765122F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lastRenderedPageBreak/>
              <w:t xml:space="preserve">End of life </w:t>
            </w:r>
            <w:r w:rsidRPr="001C1910">
              <w:rPr>
                <w:rFonts w:ascii="Arial" w:eastAsia="Corbel" w:hAnsi="Arial" w:cs="Arial"/>
                <w:color w:val="03156C"/>
                <w:sz w:val="24"/>
              </w:rPr>
              <w:t>→</w:t>
            </w:r>
            <w:r w:rsidRPr="001C1910">
              <w:rPr>
                <w:rFonts w:ascii="Corbel" w:eastAsia="Corbel" w:hAnsi="Corbel" w:cs="Corbel"/>
                <w:color w:val="03156C"/>
                <w:sz w:val="24"/>
              </w:rPr>
              <w:t xml:space="preserve"> e-waste, improper disposal.</w:t>
            </w:r>
          </w:p>
          <w:p w14:paraId="21B691D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Encourage them to draw connections between these elements, illustrating how one part of the system impacts the others.</w:t>
            </w:r>
          </w:p>
          <w:p w14:paraId="74054BDA" w14:textId="77777777" w:rsidR="00D94AEB" w:rsidRPr="001C1910" w:rsidRDefault="00D94AEB" w:rsidP="00D94AEB">
            <w:pPr>
              <w:spacing w:line="239" w:lineRule="auto"/>
              <w:ind w:right="86"/>
              <w:jc w:val="both"/>
              <w:rPr>
                <w:rFonts w:ascii="Corbel" w:eastAsia="Corbel" w:hAnsi="Corbel" w:cs="Corbel"/>
                <w:color w:val="03156C"/>
                <w:sz w:val="24"/>
              </w:rPr>
            </w:pPr>
          </w:p>
          <w:p w14:paraId="3662CAF9" w14:textId="3557E68B" w:rsidR="00D94AEB" w:rsidRPr="001C1910" w:rsidRDefault="00D94AEB" w:rsidP="002F325A">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Interactive Element: Allow students to highlight points where intervention (corporate, governmental, or consumer-level) could improve the system, marking these with green circles.</w:t>
            </w:r>
          </w:p>
          <w:p w14:paraId="56452540" w14:textId="07118E9F"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A6AA328" w14:textId="77777777" w:rsidR="00D94AEB" w:rsidRPr="002F325A" w:rsidRDefault="00D94AEB" w:rsidP="00D94AEB">
            <w:pPr>
              <w:spacing w:line="241" w:lineRule="auto"/>
              <w:ind w:left="1"/>
              <w:rPr>
                <w:rFonts w:ascii="Corbel" w:eastAsia="Corbel" w:hAnsi="Corbel" w:cs="Corbel"/>
                <w:color w:val="03156C"/>
                <w:sz w:val="24"/>
              </w:rPr>
            </w:pPr>
            <w:r w:rsidRPr="002F325A">
              <w:rPr>
                <w:rFonts w:ascii="Corbel" w:eastAsia="Corbel" w:hAnsi="Corbel" w:cs="Corbel"/>
                <w:color w:val="03156C"/>
                <w:sz w:val="24"/>
              </w:rPr>
              <w:lastRenderedPageBreak/>
              <w:t xml:space="preserve">Group work </w:t>
            </w:r>
          </w:p>
          <w:p w14:paraId="48020F5F"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12148130"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35B2FCB1" w14:textId="37ACC1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41921442" w14:textId="77777777" w:rsidR="00D94AEB" w:rsidRPr="002F325A" w:rsidRDefault="00D94AEB" w:rsidP="00D94AEB">
            <w:pPr>
              <w:spacing w:line="241" w:lineRule="auto"/>
              <w:rPr>
                <w:rFonts w:ascii="Corbel" w:eastAsia="Corbel" w:hAnsi="Corbel" w:cs="Corbel"/>
                <w:color w:val="03156C"/>
                <w:sz w:val="24"/>
              </w:rPr>
            </w:pPr>
            <w:r w:rsidRPr="002F325A">
              <w:rPr>
                <w:rFonts w:ascii="Corbel" w:eastAsia="Corbel" w:hAnsi="Corbel" w:cs="Corbel"/>
                <w:color w:val="03156C"/>
                <w:sz w:val="24"/>
              </w:rPr>
              <w:t>Large paper sheets and markers</w:t>
            </w:r>
          </w:p>
          <w:p w14:paraId="1C1FF408"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10E19866"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39A02B17"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50A1E75F"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2E94D01E" w14:textId="6E36156E"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469E9DFF"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2315D609" w14:textId="563E5F9A"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31E67F8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Step 9: Unpacking Truth from Satire – Research-Based Investigation</w:t>
            </w:r>
          </w:p>
          <w:p w14:paraId="72B7E736" w14:textId="77777777" w:rsidR="00D94AEB" w:rsidRPr="001C1910" w:rsidRDefault="00D94AEB" w:rsidP="00D94AEB">
            <w:pPr>
              <w:rPr>
                <w:rFonts w:ascii="Corbel" w:eastAsia="Corbel" w:hAnsi="Corbel" w:cs="Corbel"/>
                <w:color w:val="03156C"/>
                <w:sz w:val="24"/>
              </w:rPr>
            </w:pPr>
          </w:p>
          <w:p w14:paraId="142DFC2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Assign each group a theme from the game (e.g., mining, labor rights, environmental impact, consumerism) and task them with finding factual evidence about how it manifests in the real world. Provide them with guiding questions:</w:t>
            </w:r>
          </w:p>
          <w:p w14:paraId="432F2F9F"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What does the game exaggerate for satirical effect?</w:t>
            </w:r>
          </w:p>
          <w:p w14:paraId="0442BD3C"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What real-world evidence supports the game’s message?</w:t>
            </w:r>
          </w:p>
          <w:p w14:paraId="0F624B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Each group of students create a short presentation or poster summarizing their findings, including visuals such as graphs, photos, or statistics. They can use sources like:</w:t>
            </w:r>
          </w:p>
          <w:p w14:paraId="48F4DAB5"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Articles from publications or news reports.</w:t>
            </w:r>
          </w:p>
          <w:p w14:paraId="7477357B"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NGO reports (e.g., Amnesty International’s report on cobalt mining).</w:t>
            </w:r>
          </w:p>
          <w:p w14:paraId="1C4BA6D2"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Videos such as Conflict Minerals 101.</w:t>
            </w:r>
          </w:p>
          <w:p w14:paraId="1D4B98F0" w14:textId="77777777" w:rsidR="00D94AEB" w:rsidRPr="001C1910" w:rsidRDefault="00D94AEB" w:rsidP="00D94AEB">
            <w:pPr>
              <w:rPr>
                <w:rFonts w:ascii="Corbel" w:eastAsia="Corbel" w:hAnsi="Corbel" w:cs="Corbel"/>
                <w:color w:val="03156C"/>
                <w:sz w:val="24"/>
              </w:rPr>
            </w:pPr>
          </w:p>
          <w:p w14:paraId="17C0CC79" w14:textId="7836F013"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Extra step: Host a “gallery of evidence” where students showcase their work to the rest of the school.</w:t>
            </w:r>
          </w:p>
        </w:tc>
        <w:tc>
          <w:tcPr>
            <w:tcW w:w="1006" w:type="dxa"/>
            <w:tcBorders>
              <w:top w:val="single" w:sz="4" w:space="0" w:color="000000"/>
              <w:left w:val="single" w:sz="4" w:space="0" w:color="000000"/>
              <w:bottom w:val="single" w:sz="4" w:space="0" w:color="000000"/>
              <w:right w:val="single" w:sz="4" w:space="0" w:color="000000"/>
            </w:tcBorders>
          </w:tcPr>
          <w:p w14:paraId="5A70F015" w14:textId="485610DB"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Group work </w:t>
            </w:r>
          </w:p>
        </w:tc>
        <w:tc>
          <w:tcPr>
            <w:tcW w:w="1618" w:type="dxa"/>
            <w:tcBorders>
              <w:top w:val="single" w:sz="4" w:space="0" w:color="000000"/>
              <w:left w:val="single" w:sz="4" w:space="0" w:color="000000"/>
              <w:bottom w:val="single" w:sz="4" w:space="0" w:color="000000"/>
              <w:right w:val="single" w:sz="4" w:space="0" w:color="000000"/>
            </w:tcBorders>
          </w:tcPr>
          <w:p w14:paraId="0555A24D"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Laptop, power-point or </w:t>
            </w:r>
            <w:proofErr w:type="spellStart"/>
            <w:r w:rsidRPr="002F325A">
              <w:rPr>
                <w:rFonts w:ascii="Corbel" w:eastAsia="Corbel" w:hAnsi="Corbel" w:cs="Corbel"/>
                <w:color w:val="03156C"/>
                <w:sz w:val="24"/>
              </w:rPr>
              <w:t>canva</w:t>
            </w:r>
            <w:proofErr w:type="spellEnd"/>
            <w:r w:rsidRPr="002F325A">
              <w:rPr>
                <w:rFonts w:ascii="Corbel" w:eastAsia="Corbel" w:hAnsi="Corbel" w:cs="Corbel"/>
                <w:color w:val="03156C"/>
                <w:sz w:val="24"/>
              </w:rPr>
              <w:t xml:space="preserve">, printer, poster papers, </w:t>
            </w:r>
          </w:p>
          <w:p w14:paraId="414026BC"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Internet </w:t>
            </w:r>
          </w:p>
          <w:p w14:paraId="39B74353" w14:textId="551ACE11"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780DC5DA"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493F5AF6" w14:textId="564F360F"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3</w:t>
            </w:r>
          </w:p>
        </w:tc>
        <w:tc>
          <w:tcPr>
            <w:tcW w:w="5970" w:type="dxa"/>
            <w:tcBorders>
              <w:top w:val="single" w:sz="4" w:space="0" w:color="000000"/>
              <w:left w:val="single" w:sz="4" w:space="0" w:color="000000"/>
              <w:bottom w:val="single" w:sz="4" w:space="0" w:color="000000"/>
              <w:right w:val="single" w:sz="4" w:space="0" w:color="000000"/>
            </w:tcBorders>
          </w:tcPr>
          <w:p w14:paraId="37D9C58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Step 10: Taking Action – personal and collective responsibility</w:t>
            </w:r>
          </w:p>
          <w:p w14:paraId="387B8AF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768FAF33"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Now that the causes and the problem has been </w:t>
            </w:r>
            <w:proofErr w:type="spellStart"/>
            <w:r w:rsidRPr="001C1910">
              <w:rPr>
                <w:rFonts w:ascii="Corbel" w:eastAsia="Corbel" w:hAnsi="Corbel" w:cs="Corbel"/>
                <w:color w:val="03156C"/>
                <w:sz w:val="24"/>
              </w:rPr>
              <w:t>analysed</w:t>
            </w:r>
            <w:proofErr w:type="spellEnd"/>
            <w:r w:rsidRPr="001C1910">
              <w:rPr>
                <w:rFonts w:ascii="Corbel" w:eastAsia="Corbel" w:hAnsi="Corbel" w:cs="Corbel"/>
                <w:color w:val="03156C"/>
                <w:sz w:val="24"/>
              </w:rPr>
              <w:t xml:space="preserve"> and discussed, shift the focus to solutions, asking students to brainstorm realistic actions they can take as individuals and collectively as a class. Facilitate a discussion using prompts like:</w:t>
            </w:r>
          </w:p>
          <w:p w14:paraId="01412693"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lastRenderedPageBreak/>
              <w:t>How can you, as a consumer, make more ethical choices?</w:t>
            </w:r>
          </w:p>
          <w:p w14:paraId="3B71905F"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t>What collective actions could influence change at a larger scale?</w:t>
            </w:r>
          </w:p>
          <w:p w14:paraId="0EBC647B"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Each student writes down one personal action they commit to (e.g., buying second-hand phones, reducing e-waste, or spreading awareness) and one collective action idea. Examples of projects might include:</w:t>
            </w:r>
          </w:p>
          <w:p w14:paraId="6C678B10" w14:textId="77777777" w:rsidR="00D94AEB" w:rsidRPr="001C1910" w:rsidRDefault="00D94AEB" w:rsidP="00D94AEB">
            <w:pPr>
              <w:rPr>
                <w:rFonts w:ascii="Corbel" w:eastAsia="Corbel" w:hAnsi="Corbel" w:cs="Corbel"/>
                <w:color w:val="03156C"/>
                <w:sz w:val="24"/>
              </w:rPr>
            </w:pPr>
          </w:p>
          <w:p w14:paraId="5B4ED07C"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Creating an awareness campaign on ethical tech use.</w:t>
            </w:r>
          </w:p>
          <w:p w14:paraId="79A0FFA2"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Organizing a community e-waste recycling drive.</w:t>
            </w:r>
          </w:p>
          <w:p w14:paraId="1E915EF2" w14:textId="24FB848D" w:rsidR="00D94AEB" w:rsidRPr="00A02C80" w:rsidRDefault="00D94AEB" w:rsidP="00A02C80">
            <w:pPr>
              <w:numPr>
                <w:ilvl w:val="0"/>
                <w:numId w:val="17"/>
              </w:numPr>
              <w:rPr>
                <w:rFonts w:ascii="Corbel" w:eastAsia="Corbel" w:hAnsi="Corbel" w:cs="Corbel"/>
                <w:color w:val="03156C"/>
                <w:sz w:val="24"/>
              </w:rPr>
            </w:pPr>
            <w:r w:rsidRPr="001C1910">
              <w:rPr>
                <w:rFonts w:ascii="Corbel" w:eastAsia="Corbel" w:hAnsi="Corbel" w:cs="Corbel"/>
                <w:color w:val="03156C"/>
                <w:sz w:val="24"/>
              </w:rPr>
              <w:t>Writing an open letter to tech companies advocating for better practices.</w:t>
            </w:r>
            <w:r w:rsidRPr="00A02C80">
              <w:rPr>
                <w:rFonts w:ascii="Corbel" w:eastAsia="Corbel" w:hAnsi="Corbel" w:cs="Corbel"/>
                <w:color w:val="03156C"/>
                <w:sz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7A62DDF4"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lastRenderedPageBreak/>
              <w:t xml:space="preserve">Plenum </w:t>
            </w:r>
          </w:p>
          <w:p w14:paraId="3DE9E442"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or  </w:t>
            </w:r>
          </w:p>
          <w:p w14:paraId="49F419A5" w14:textId="398AB004"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Working groups 4-5 </w:t>
            </w:r>
            <w:r w:rsidR="00A02C80">
              <w:rPr>
                <w:rFonts w:ascii="Corbel" w:eastAsia="Corbel" w:hAnsi="Corbel" w:cs="Corbel"/>
                <w:color w:val="03156C"/>
                <w:sz w:val="24"/>
              </w:rPr>
              <w:t>students</w:t>
            </w:r>
            <w:r w:rsidRPr="0004391D">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11F39CCA"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 xml:space="preserve">Material 5 </w:t>
            </w:r>
          </w:p>
          <w:p w14:paraId="49D2A0BD"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 xml:space="preserve">Material 6  </w:t>
            </w:r>
          </w:p>
          <w:p w14:paraId="34889D78" w14:textId="306D44B5"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 </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2DA3A051" w14:textId="77777777" w:rsidR="000D6574" w:rsidRDefault="00A2794A" w:rsidP="00A2794A">
      <w:pPr>
        <w:rPr>
          <w:rFonts w:ascii="Corbel" w:eastAsia="Corbel" w:hAnsi="Corbel" w:cs="Corbel"/>
          <w:color w:val="03156C"/>
          <w:sz w:val="28"/>
        </w:rPr>
      </w:pPr>
      <w:r>
        <w:rPr>
          <w:sz w:val="24"/>
        </w:rPr>
        <w:br w:type="page"/>
      </w:r>
      <w:r w:rsidR="000D6574">
        <w:rPr>
          <w:rFonts w:ascii="Corbel" w:eastAsia="Corbel" w:hAnsi="Corbel" w:cs="Corbel"/>
          <w:b/>
          <w:color w:val="03156C"/>
          <w:sz w:val="28"/>
        </w:rPr>
        <w:lastRenderedPageBreak/>
        <w:t>Material 1:</w:t>
      </w:r>
      <w:r w:rsidR="000D21C3">
        <w:rPr>
          <w:rFonts w:ascii="Corbel" w:eastAsia="Corbel" w:hAnsi="Corbel" w:cs="Corbel"/>
          <w:color w:val="03156C"/>
          <w:sz w:val="28"/>
        </w:rPr>
        <w:t xml:space="preserve"> </w:t>
      </w:r>
    </w:p>
    <w:p w14:paraId="3488F796" w14:textId="77777777" w:rsidR="00643229" w:rsidRDefault="000D6574" w:rsidP="00A2794A">
      <w:pPr>
        <w:rPr>
          <w:rFonts w:ascii="Corbel" w:eastAsia="Corbel" w:hAnsi="Corbel" w:cs="Corbel"/>
          <w:color w:val="03156C"/>
          <w:sz w:val="24"/>
        </w:rPr>
      </w:pPr>
      <w:r w:rsidRPr="000D6574">
        <w:rPr>
          <w:rFonts w:ascii="Corbel" w:eastAsia="Corbel" w:hAnsi="Corbel" w:cs="Corbel"/>
          <w:noProof/>
          <w:color w:val="03156C"/>
          <w:sz w:val="24"/>
        </w:rPr>
        <w:drawing>
          <wp:inline distT="0" distB="0" distL="0" distR="0" wp14:anchorId="7D989649" wp14:editId="61CA5F5C">
            <wp:extent cx="5273497" cy="5433531"/>
            <wp:effectExtent l="0" t="0" r="3810" b="0"/>
            <wp:docPr id="198079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pic:nvPicPr>
                  <pic:blipFill>
                    <a:blip r:embed="rId23"/>
                    <a:stretch>
                      <a:fillRect/>
                    </a:stretch>
                  </pic:blipFill>
                  <pic:spPr>
                    <a:xfrm>
                      <a:off x="0" y="0"/>
                      <a:ext cx="5273497" cy="5433531"/>
                    </a:xfrm>
                    <a:prstGeom prst="rect">
                      <a:avLst/>
                    </a:prstGeom>
                  </pic:spPr>
                </pic:pic>
              </a:graphicData>
            </a:graphic>
          </wp:inline>
        </w:drawing>
      </w:r>
    </w:p>
    <w:p w14:paraId="29256CA6" w14:textId="77777777" w:rsidR="001270BB" w:rsidRDefault="00643229" w:rsidP="00A2794A">
      <w:pPr>
        <w:rPr>
          <w:rFonts w:ascii="Corbel" w:eastAsia="Corbel" w:hAnsi="Corbel" w:cs="Corbel"/>
          <w:color w:val="03156C"/>
          <w:sz w:val="24"/>
        </w:rPr>
      </w:pPr>
      <w:r w:rsidRPr="00643229">
        <w:rPr>
          <w:rFonts w:ascii="Corbel" w:eastAsia="Corbel" w:hAnsi="Corbel" w:cs="Corbel"/>
          <w:noProof/>
          <w:color w:val="03156C"/>
          <w:sz w:val="24"/>
        </w:rPr>
        <w:lastRenderedPageBreak/>
        <w:drawing>
          <wp:inline distT="0" distB="0" distL="0" distR="0" wp14:anchorId="7BD3C7B2" wp14:editId="06A0EDFB">
            <wp:extent cx="5296359" cy="5197290"/>
            <wp:effectExtent l="0" t="0" r="0" b="3810"/>
            <wp:docPr id="53512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pic:nvPicPr>
                  <pic:blipFill>
                    <a:blip r:embed="rId24"/>
                    <a:stretch>
                      <a:fillRect/>
                    </a:stretch>
                  </pic:blipFill>
                  <pic:spPr>
                    <a:xfrm>
                      <a:off x="0" y="0"/>
                      <a:ext cx="5296359" cy="5197290"/>
                    </a:xfrm>
                    <a:prstGeom prst="rect">
                      <a:avLst/>
                    </a:prstGeom>
                  </pic:spPr>
                </pic:pic>
              </a:graphicData>
            </a:graphic>
          </wp:inline>
        </w:drawing>
      </w:r>
    </w:p>
    <w:p w14:paraId="10F743DB" w14:textId="77777777" w:rsidR="001270BB" w:rsidRDefault="001270BB" w:rsidP="00A2794A">
      <w:pPr>
        <w:rPr>
          <w:rFonts w:ascii="Corbel" w:eastAsia="Corbel" w:hAnsi="Corbel" w:cs="Corbel"/>
          <w:color w:val="03156C"/>
          <w:sz w:val="24"/>
        </w:rPr>
      </w:pPr>
    </w:p>
    <w:p w14:paraId="2FC9EED0" w14:textId="77777777" w:rsidR="00A02C80" w:rsidRDefault="001270BB" w:rsidP="00A2794A">
      <w:pPr>
        <w:rPr>
          <w:rFonts w:ascii="Corbel" w:eastAsia="Corbel" w:hAnsi="Corbel" w:cs="Corbel"/>
          <w:color w:val="03156C"/>
          <w:sz w:val="24"/>
        </w:rPr>
      </w:pPr>
      <w:r w:rsidRPr="001270BB">
        <w:rPr>
          <w:rFonts w:ascii="Corbel" w:eastAsia="Corbel" w:hAnsi="Corbel" w:cs="Corbel"/>
          <w:noProof/>
          <w:color w:val="03156C"/>
          <w:sz w:val="24"/>
        </w:rPr>
        <w:lastRenderedPageBreak/>
        <w:drawing>
          <wp:inline distT="0" distB="0" distL="0" distR="0" wp14:anchorId="01589A3C" wp14:editId="3F21B3AF">
            <wp:extent cx="5281118" cy="5616427"/>
            <wp:effectExtent l="0" t="0" r="0" b="3810"/>
            <wp:docPr id="129538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pic:nvPicPr>
                  <pic:blipFill>
                    <a:blip r:embed="rId25"/>
                    <a:stretch>
                      <a:fillRect/>
                    </a:stretch>
                  </pic:blipFill>
                  <pic:spPr>
                    <a:xfrm>
                      <a:off x="0" y="0"/>
                      <a:ext cx="5281118" cy="5616427"/>
                    </a:xfrm>
                    <a:prstGeom prst="rect">
                      <a:avLst/>
                    </a:prstGeom>
                  </pic:spPr>
                </pic:pic>
              </a:graphicData>
            </a:graphic>
          </wp:inline>
        </w:drawing>
      </w:r>
    </w:p>
    <w:p w14:paraId="571B13E5" w14:textId="1F62EDA7" w:rsidR="00A63355" w:rsidRPr="00A2794A" w:rsidRDefault="00A02C80" w:rsidP="00A2794A">
      <w:pPr>
        <w:rPr>
          <w:sz w:val="24"/>
        </w:rPr>
      </w:pPr>
      <w:r w:rsidRPr="00A02C80">
        <w:rPr>
          <w:rFonts w:ascii="Corbel" w:eastAsia="Corbel" w:hAnsi="Corbel" w:cs="Corbel"/>
          <w:noProof/>
          <w:color w:val="03156C"/>
          <w:sz w:val="24"/>
        </w:rPr>
        <w:lastRenderedPageBreak/>
        <w:drawing>
          <wp:inline distT="0" distB="0" distL="0" distR="0" wp14:anchorId="3143DF5C" wp14:editId="13DC8F09">
            <wp:extent cx="5281118" cy="4595258"/>
            <wp:effectExtent l="0" t="0" r="0" b="0"/>
            <wp:docPr id="159135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pic:nvPicPr>
                  <pic:blipFill>
                    <a:blip r:embed="rId26"/>
                    <a:stretch>
                      <a:fillRect/>
                    </a:stretch>
                  </pic:blipFill>
                  <pic:spPr>
                    <a:xfrm>
                      <a:off x="0" y="0"/>
                      <a:ext cx="5281118" cy="4595258"/>
                    </a:xfrm>
                    <a:prstGeom prst="rect">
                      <a:avLst/>
                    </a:prstGeom>
                  </pic:spPr>
                </pic:pic>
              </a:graphicData>
            </a:graphic>
          </wp:inline>
        </w:drawing>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44F53D97" w14:textId="456D28E5" w:rsidR="00685D69" w:rsidRDefault="00685D69">
      <w:pPr>
        <w:spacing w:after="216"/>
      </w:pPr>
    </w:p>
    <w:p w14:paraId="641A4DDC" w14:textId="3357EFA6"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7E023B45" w:rsidR="00267441" w:rsidRDefault="00267441">
      <w:pPr>
        <w:spacing w:after="141"/>
        <w:ind w:left="-5" w:hanging="10"/>
        <w:rPr>
          <w:rFonts w:ascii="Corbel" w:eastAsia="Corbel" w:hAnsi="Corbel" w:cs="Corbel"/>
          <w:b/>
          <w:color w:val="03156C"/>
          <w:sz w:val="20"/>
        </w:rPr>
      </w:pPr>
    </w:p>
    <w:p w14:paraId="1D96536D" w14:textId="54A3263E" w:rsidR="00A63355" w:rsidRDefault="000D21C3" w:rsidP="00E51324">
      <w:pPr>
        <w:spacing w:after="141"/>
      </w:pPr>
      <w:r>
        <w:rPr>
          <w:rFonts w:ascii="Corbel" w:eastAsia="Corbel" w:hAnsi="Corbel" w:cs="Corbel"/>
          <w:b/>
          <w:color w:val="03156C"/>
          <w:sz w:val="20"/>
        </w:rPr>
        <w:t>Annex – Game analysis:</w:t>
      </w:r>
      <w:r>
        <w:rPr>
          <w:rFonts w:ascii="Corbel" w:eastAsia="Corbel" w:hAnsi="Corbel" w:cs="Corbel"/>
          <w:color w:val="03156C"/>
          <w:sz w:val="20"/>
        </w:rPr>
        <w:t xml:space="preserve"> </w:t>
      </w:r>
      <w:r>
        <w:rPr>
          <w:rFonts w:ascii="Corbel" w:eastAsia="Corbel" w:hAnsi="Corbel" w:cs="Corbel"/>
          <w:color w:val="03156C"/>
          <w:sz w:val="18"/>
        </w:rPr>
        <w:t xml:space="preserve"> </w:t>
      </w:r>
    </w:p>
    <w:p w14:paraId="1274DCCB" w14:textId="701D943B" w:rsidR="00A63355" w:rsidRDefault="000D21C3" w:rsidP="00E26029">
      <w:pPr>
        <w:spacing w:after="216"/>
      </w:pPr>
      <w:r>
        <w:rPr>
          <w:rFonts w:ascii="Corbel" w:eastAsia="Corbel" w:hAnsi="Corbel" w:cs="Corbel"/>
          <w:color w:val="03156C"/>
          <w:sz w:val="18"/>
        </w:rPr>
        <w:t xml:space="preserve"> </w:t>
      </w:r>
    </w:p>
    <w:sectPr w:rsidR="00A63355" w:rsidSect="00E26029">
      <w:headerReference w:type="even" r:id="rId27"/>
      <w:headerReference w:type="default" r:id="rId28"/>
      <w:footerReference w:type="even" r:id="rId29"/>
      <w:footerReference w:type="default" r:id="rId30"/>
      <w:headerReference w:type="first" r:id="rId31"/>
      <w:footerReference w:type="first" r:id="rId3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30511" w14:textId="77777777" w:rsidR="007929AE" w:rsidRDefault="007929AE">
      <w:pPr>
        <w:spacing w:after="0" w:line="240" w:lineRule="auto"/>
      </w:pPr>
      <w:r>
        <w:separator/>
      </w:r>
    </w:p>
  </w:endnote>
  <w:endnote w:type="continuationSeparator" w:id="0">
    <w:p w14:paraId="7D8B6831" w14:textId="77777777" w:rsidR="007929AE" w:rsidRDefault="0079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88A49" w14:textId="77777777" w:rsidR="00A63355" w:rsidRDefault="000D21C3">
    <w:pPr>
      <w:spacing w:after="0" w:line="243" w:lineRule="auto"/>
      <w:ind w:left="210" w:right="311"/>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2D2DEF49"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0DB66" w14:textId="77777777" w:rsidR="00A63355" w:rsidRDefault="000D21C3">
    <w:pPr>
      <w:spacing w:after="0" w:line="243" w:lineRule="auto"/>
      <w:ind w:left="210" w:right="313"/>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F7BA2" w14:textId="77777777" w:rsidR="00A63355" w:rsidRDefault="000D21C3">
    <w:pPr>
      <w:spacing w:after="0" w:line="243" w:lineRule="auto"/>
      <w:ind w:left="210" w:right="313"/>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33AFA" w14:textId="77777777" w:rsidR="007929AE" w:rsidRDefault="007929AE">
      <w:pPr>
        <w:spacing w:after="0"/>
        <w:jc w:val="both"/>
      </w:pPr>
      <w:r>
        <w:separator/>
      </w:r>
    </w:p>
  </w:footnote>
  <w:footnote w:type="continuationSeparator" w:id="0">
    <w:p w14:paraId="36E4AF6F" w14:textId="77777777" w:rsidR="007929AE" w:rsidRDefault="007929AE">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295B98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7D9195E"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3A85AB6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AF670DE"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03B59E6"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BB3D5F"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2"/>
  </w:num>
  <w:num w:numId="2" w16cid:durableId="748624192">
    <w:abstractNumId w:val="3"/>
  </w:num>
  <w:num w:numId="3" w16cid:durableId="1480538486">
    <w:abstractNumId w:val="0"/>
  </w:num>
  <w:num w:numId="4" w16cid:durableId="1936211303">
    <w:abstractNumId w:val="1"/>
  </w:num>
  <w:num w:numId="5" w16cid:durableId="1929195588">
    <w:abstractNumId w:val="13"/>
  </w:num>
  <w:num w:numId="6" w16cid:durableId="2024822507">
    <w:abstractNumId w:val="5"/>
  </w:num>
  <w:num w:numId="7" w16cid:durableId="1626499823">
    <w:abstractNumId w:val="4"/>
  </w:num>
  <w:num w:numId="8" w16cid:durableId="1657950178">
    <w:abstractNumId w:val="7"/>
  </w:num>
  <w:num w:numId="9" w16cid:durableId="1620142818">
    <w:abstractNumId w:val="16"/>
  </w:num>
  <w:num w:numId="10" w16cid:durableId="922567369">
    <w:abstractNumId w:val="2"/>
  </w:num>
  <w:num w:numId="11" w16cid:durableId="820343297">
    <w:abstractNumId w:val="14"/>
  </w:num>
  <w:num w:numId="12" w16cid:durableId="582496979">
    <w:abstractNumId w:val="8"/>
  </w:num>
  <w:num w:numId="13" w16cid:durableId="1901935473">
    <w:abstractNumId w:val="11"/>
  </w:num>
  <w:num w:numId="14" w16cid:durableId="1151749492">
    <w:abstractNumId w:val="15"/>
  </w:num>
  <w:num w:numId="15" w16cid:durableId="703094966">
    <w:abstractNumId w:val="6"/>
  </w:num>
  <w:num w:numId="16" w16cid:durableId="688214539">
    <w:abstractNumId w:val="10"/>
  </w:num>
  <w:num w:numId="17" w16cid:durableId="1389844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391D"/>
    <w:rsid w:val="00047BBE"/>
    <w:rsid w:val="00071909"/>
    <w:rsid w:val="0009382F"/>
    <w:rsid w:val="00095096"/>
    <w:rsid w:val="000A6A40"/>
    <w:rsid w:val="000D21C3"/>
    <w:rsid w:val="000D3787"/>
    <w:rsid w:val="000D6574"/>
    <w:rsid w:val="000D718B"/>
    <w:rsid w:val="00107461"/>
    <w:rsid w:val="0011009D"/>
    <w:rsid w:val="00121CAE"/>
    <w:rsid w:val="001270BB"/>
    <w:rsid w:val="00127E75"/>
    <w:rsid w:val="00160B60"/>
    <w:rsid w:val="00165468"/>
    <w:rsid w:val="001A07AC"/>
    <w:rsid w:val="001A7E8C"/>
    <w:rsid w:val="001C1910"/>
    <w:rsid w:val="001C198B"/>
    <w:rsid w:val="002001EF"/>
    <w:rsid w:val="0021226B"/>
    <w:rsid w:val="00221AFC"/>
    <w:rsid w:val="00224E81"/>
    <w:rsid w:val="002355E6"/>
    <w:rsid w:val="00267441"/>
    <w:rsid w:val="002756E3"/>
    <w:rsid w:val="002A02ED"/>
    <w:rsid w:val="002A32E5"/>
    <w:rsid w:val="002A6004"/>
    <w:rsid w:val="002C7B90"/>
    <w:rsid w:val="002F325A"/>
    <w:rsid w:val="00305134"/>
    <w:rsid w:val="00305F1A"/>
    <w:rsid w:val="00313F64"/>
    <w:rsid w:val="0031479F"/>
    <w:rsid w:val="00325FF2"/>
    <w:rsid w:val="00356B16"/>
    <w:rsid w:val="00372DFA"/>
    <w:rsid w:val="00374D36"/>
    <w:rsid w:val="003A67D2"/>
    <w:rsid w:val="003B01B9"/>
    <w:rsid w:val="003C3D35"/>
    <w:rsid w:val="003E0A73"/>
    <w:rsid w:val="00435025"/>
    <w:rsid w:val="00466AF2"/>
    <w:rsid w:val="00486DCE"/>
    <w:rsid w:val="00502631"/>
    <w:rsid w:val="00503C34"/>
    <w:rsid w:val="00503C37"/>
    <w:rsid w:val="00526C52"/>
    <w:rsid w:val="00534DFC"/>
    <w:rsid w:val="0055198B"/>
    <w:rsid w:val="005B7CB2"/>
    <w:rsid w:val="005F3AA2"/>
    <w:rsid w:val="00622F6F"/>
    <w:rsid w:val="006237F1"/>
    <w:rsid w:val="00631AB6"/>
    <w:rsid w:val="0063653A"/>
    <w:rsid w:val="00643229"/>
    <w:rsid w:val="00644C35"/>
    <w:rsid w:val="00675E75"/>
    <w:rsid w:val="00685D69"/>
    <w:rsid w:val="006D0547"/>
    <w:rsid w:val="006F0FEC"/>
    <w:rsid w:val="00703425"/>
    <w:rsid w:val="00703FB6"/>
    <w:rsid w:val="00711BF2"/>
    <w:rsid w:val="007315CE"/>
    <w:rsid w:val="00747EDA"/>
    <w:rsid w:val="007929AE"/>
    <w:rsid w:val="007B5D85"/>
    <w:rsid w:val="007E12FF"/>
    <w:rsid w:val="007E5F61"/>
    <w:rsid w:val="007F43B2"/>
    <w:rsid w:val="00812AC5"/>
    <w:rsid w:val="0081320D"/>
    <w:rsid w:val="00816DC7"/>
    <w:rsid w:val="00890ACC"/>
    <w:rsid w:val="008C0FD0"/>
    <w:rsid w:val="008C49E1"/>
    <w:rsid w:val="008D3DD2"/>
    <w:rsid w:val="008D6B2B"/>
    <w:rsid w:val="008F61DC"/>
    <w:rsid w:val="0090203A"/>
    <w:rsid w:val="00924815"/>
    <w:rsid w:val="00927AEF"/>
    <w:rsid w:val="00957757"/>
    <w:rsid w:val="0097118B"/>
    <w:rsid w:val="00980CF4"/>
    <w:rsid w:val="00990497"/>
    <w:rsid w:val="00991469"/>
    <w:rsid w:val="009B364D"/>
    <w:rsid w:val="009B5B38"/>
    <w:rsid w:val="009C23FE"/>
    <w:rsid w:val="009C5EBA"/>
    <w:rsid w:val="009E33E7"/>
    <w:rsid w:val="009F082E"/>
    <w:rsid w:val="009F0A41"/>
    <w:rsid w:val="00A02C80"/>
    <w:rsid w:val="00A14406"/>
    <w:rsid w:val="00A2794A"/>
    <w:rsid w:val="00A63355"/>
    <w:rsid w:val="00A8196F"/>
    <w:rsid w:val="00AB51A0"/>
    <w:rsid w:val="00AE5F46"/>
    <w:rsid w:val="00B005C0"/>
    <w:rsid w:val="00B06B29"/>
    <w:rsid w:val="00B24444"/>
    <w:rsid w:val="00B84C33"/>
    <w:rsid w:val="00B86210"/>
    <w:rsid w:val="00B9161A"/>
    <w:rsid w:val="00B926D8"/>
    <w:rsid w:val="00BA5D65"/>
    <w:rsid w:val="00BB6764"/>
    <w:rsid w:val="00BB7075"/>
    <w:rsid w:val="00BC5436"/>
    <w:rsid w:val="00BD21BD"/>
    <w:rsid w:val="00BE7C96"/>
    <w:rsid w:val="00C3133C"/>
    <w:rsid w:val="00C35B3B"/>
    <w:rsid w:val="00C77457"/>
    <w:rsid w:val="00C816CB"/>
    <w:rsid w:val="00C924B2"/>
    <w:rsid w:val="00CC319A"/>
    <w:rsid w:val="00CD4077"/>
    <w:rsid w:val="00CE01F3"/>
    <w:rsid w:val="00CE463B"/>
    <w:rsid w:val="00CF608B"/>
    <w:rsid w:val="00D52E45"/>
    <w:rsid w:val="00D543DE"/>
    <w:rsid w:val="00D60E5E"/>
    <w:rsid w:val="00D75C38"/>
    <w:rsid w:val="00D76B79"/>
    <w:rsid w:val="00D93A95"/>
    <w:rsid w:val="00D94AEB"/>
    <w:rsid w:val="00DA4B64"/>
    <w:rsid w:val="00DA6F4A"/>
    <w:rsid w:val="00DB759E"/>
    <w:rsid w:val="00DD3EE9"/>
    <w:rsid w:val="00DE6F88"/>
    <w:rsid w:val="00E00477"/>
    <w:rsid w:val="00E0175B"/>
    <w:rsid w:val="00E04558"/>
    <w:rsid w:val="00E047AC"/>
    <w:rsid w:val="00E22072"/>
    <w:rsid w:val="00E26029"/>
    <w:rsid w:val="00E43976"/>
    <w:rsid w:val="00E453FC"/>
    <w:rsid w:val="00E51324"/>
    <w:rsid w:val="00E95262"/>
    <w:rsid w:val="00EA14AC"/>
    <w:rsid w:val="00EE18A5"/>
    <w:rsid w:val="00F06067"/>
    <w:rsid w:val="00F34F0F"/>
    <w:rsid w:val="00F53E05"/>
    <w:rsid w:val="00F5770E"/>
    <w:rsid w:val="00F7684E"/>
    <w:rsid w:val="00F925FA"/>
    <w:rsid w:val="00FA47DD"/>
    <w:rsid w:val="00FB0209"/>
    <w:rsid w:val="00FB5348"/>
    <w:rsid w:val="00FC4FAE"/>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electronicswatch.org/e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bbc.com/news/business-350940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honestory.org/"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onestory.org/" TargetMode="External"/><Relationship Id="rId20" Type="http://schemas.openxmlformats.org/officeDocument/2006/relationships/hyperlink" Target="https://link.springer.com/article/10.1007/s11367-015-0909-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lectronicswatch.org/en"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youtube.com/watch?v=qhGCuYW0xeg" TargetMode="External"/><Relationship Id="rId27" Type="http://schemas.openxmlformats.org/officeDocument/2006/relationships/header" Target="head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1910</Words>
  <Characters>11114</Characters>
  <Application>Microsoft Office Word</Application>
  <DocSecurity>0</DocSecurity>
  <Lines>429</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Elias Kania</cp:lastModifiedBy>
  <cp:revision>18</cp:revision>
  <dcterms:created xsi:type="dcterms:W3CDTF">2024-11-29T09:39:00Z</dcterms:created>
  <dcterms:modified xsi:type="dcterms:W3CDTF">2024-12-30T13:05:00Z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