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092"/>
        <w:pBdr/>
        <w:spacing/>
        <w:ind/>
        <w:rPr/>
      </w:pPr>
      <w:r/>
      <w:bookmarkStart w:id="0" w:name="_Hlk188523533"/>
      <w:r/>
      <w:bookmarkEnd w:id="0"/>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116"/>
          <w:szCs w:val="116"/>
        </w:rPr>
      </w:pPr>
      <w:r>
        <w:rPr>
          <w:rFonts w:asciiTheme="majorHAnsi" w:hAnsiTheme="majorHAnsi"/>
          <w:b/>
          <w:bCs/>
          <w:color w:val="072bd9"/>
          <w:sz w:val="116"/>
          <w:szCs w:val="116"/>
        </w:rPr>
        <w:t xml:space="preserve">Pedagogical Sequences – </w:t>
      </w:r>
      <w:r>
        <w:rPr>
          <w:rFonts w:asciiTheme="majorHAnsi" w:hAnsiTheme="majorHAnsi"/>
          <w:b/>
          <w:bCs/>
          <w:color w:val="072bd9"/>
          <w:sz w:val="116"/>
          <w:szCs w:val="116"/>
        </w:rPr>
      </w:r>
      <w:r>
        <w:rPr>
          <w:rFonts w:asciiTheme="majorHAnsi" w:hAnsiTheme="majorHAnsi"/>
          <w:b/>
          <w:bCs/>
          <w:color w:val="072bd9"/>
          <w:sz w:val="116"/>
          <w:szCs w:val="116"/>
        </w:rPr>
      </w:r>
    </w:p>
    <w:p>
      <w:pPr>
        <w:pBdr/>
        <w:spacing/>
        <w:ind/>
        <w:jc w:val="left"/>
        <w:rPr>
          <w:rFonts w:asciiTheme="majorHAnsi" w:hAnsiTheme="majorHAnsi"/>
          <w:b/>
          <w:bCs/>
          <w:color w:val="072bd9"/>
          <w:sz w:val="120"/>
          <w:szCs w:val="120"/>
        </w:rPr>
      </w:pPr>
      <w:r>
        <w:rPr>
          <w:rFonts w:asciiTheme="majorHAnsi" w:hAnsiTheme="majorHAnsi"/>
          <w:b/>
          <w:bCs/>
          <w:color w:val="072bd9"/>
          <w:sz w:val="116"/>
          <w:szCs w:val="116"/>
        </w:rPr>
        <w:t xml:space="preserve">This war of mine </w:t>
      </w:r>
      <w:r>
        <w:rPr>
          <w:rFonts w:asciiTheme="majorHAnsi" w:hAnsiTheme="majorHAnsi"/>
          <w:b/>
          <w:bCs/>
          <w:color w:val="072bd9"/>
          <w:sz w:val="120"/>
          <w:szCs w:val="120"/>
        </w:rPr>
      </w:r>
      <w:r>
        <w:rPr>
          <w:rFonts w:asciiTheme="majorHAnsi" w:hAnsiTheme="majorHAnsi"/>
          <w:b/>
          <w:bCs/>
          <w:color w:val="072bd9"/>
          <w:sz w:val="120"/>
          <w:szCs w:val="120"/>
        </w:rPr>
      </w:r>
    </w:p>
    <w:p>
      <w:pPr>
        <w:pBdr/>
        <w:spacing/>
        <w:ind/>
        <w:rPr>
          <w:rFonts w:asciiTheme="majorHAnsi" w:hAnsiTheme="majorHAnsi"/>
          <w:color w:val="072bd9"/>
          <w:sz w:val="56"/>
          <w:szCs w:val="56"/>
        </w:rPr>
      </w:pPr>
      <w:r>
        <w:rPr>
          <w:rFonts w:asciiTheme="majorHAnsi" w:hAnsiTheme="majorHAnsi"/>
          <w:color w:val="072bd9"/>
          <w:sz w:val="56"/>
          <w:szCs w:val="56"/>
        </w:rPr>
        <w:t xml:space="preserve">A3.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April</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pacing/>
        <w:ind/>
        <w:jc w:val="left"/>
        <w:rPr/>
      </w:pPr>
      <w:r/>
      <w:r/>
    </w:p>
    <w:p>
      <w:pPr>
        <w:pBdr/>
        <w:spacing/>
        <w:ind/>
        <w:jc w:val="left"/>
        <w:rPr/>
      </w:pPr>
      <w:r/>
      <w:r/>
    </w:p>
    <w:p>
      <w:pPr>
        <w:pBdr/>
        <w:spacing/>
        <w:ind/>
        <w:jc w:val="left"/>
        <w:rPr>
          <w:b/>
          <w:bCs/>
          <w:caps/>
          <w:sz w:val="36"/>
          <w:szCs w:val="32"/>
        </w:rPr>
      </w:pPr>
      <w:r>
        <w:rPr>
          <w:b/>
          <w:bCs/>
          <w:caps/>
          <w:sz w:val="36"/>
          <w:szCs w:val="32"/>
        </w:rPr>
        <w:t xml:space="preserve">Title: </w:t>
      </w:r>
      <w:r>
        <w:rPr>
          <w:b/>
          <w:bCs/>
          <w:caps/>
          <w:sz w:val="36"/>
          <w:szCs w:val="32"/>
        </w:rPr>
        <w:t xml:space="preserve">THis war OF MINE </w:t>
      </w:r>
      <w:r>
        <w:rPr>
          <w:b/>
          <w:bCs/>
          <w:caps/>
          <w:sz w:val="36"/>
          <w:szCs w:val="32"/>
        </w:rPr>
      </w:r>
      <w:r>
        <w:rPr>
          <w:b/>
          <w:bCs/>
          <w:caps/>
          <w:sz w:val="36"/>
          <w:szCs w:val="32"/>
        </w:rPr>
      </w:r>
    </w:p>
    <w:p>
      <w:pPr>
        <w:pBdr/>
        <w:tabs>
          <w:tab w:val="left" w:leader="none" w:pos="2154"/>
        </w:tabs>
        <w:spacing/>
        <w:ind/>
        <w:rPr/>
      </w:pPr>
      <w:r>
        <w:t xml:space="preserve">Short description of the game</w:t>
      </w:r>
      <w:r/>
    </w:p>
    <w:p>
      <w:pPr>
        <w:pBdr/>
        <w:tabs>
          <w:tab w:val="left" w:leader="none" w:pos="2154"/>
        </w:tabs>
        <w:spacing/>
        <w:ind/>
        <w:rPr/>
      </w:pPr>
      <w:r>
        <w:rPr>
          <w:b/>
          <w:bCs/>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73952" behindDoc="1" locked="0" layoutInCell="1" allowOverlap="1">
                <wp:simplePos x="0" y="0"/>
                <wp:positionH relativeFrom="column">
                  <wp:posOffset>3035935</wp:posOffset>
                </wp:positionH>
                <wp:positionV relativeFrom="paragraph">
                  <wp:posOffset>909320</wp:posOffset>
                </wp:positionV>
                <wp:extent cx="2984500" cy="1897380"/>
                <wp:effectExtent l="0" t="0" r="6350" b="7620"/>
                <wp:wrapTight wrapText="bothSides">
                  <wp:wrapPolygon edited="1">
                    <wp:start x="0" y="0"/>
                    <wp:lineTo x="0" y="21470"/>
                    <wp:lineTo x="21508" y="21470"/>
                    <wp:lineTo x="21508" y="0"/>
                    <wp:lineTo x="0" y="0"/>
                  </wp:wrapPolygon>
                </wp:wrapTight>
                <wp:docPr id="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6"/>
                        <a:srcRect l="7691" t="12334" r="2171" b="566"/>
                        <a:stretch/>
                      </pic:blipFill>
                      <pic:spPr bwMode="auto">
                        <a:xfrm>
                          <a:off x="0" y="0"/>
                          <a:ext cx="2984500" cy="189738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text;margin-left:239.05pt;mso-position-horizontal:absolute;mso-position-vertical-relative:text;margin-top:71.60pt;mso-position-vertical:absolute;width:235.00pt;height:149.40pt;mso-wrap-distance-left:9.00pt;mso-wrap-distance-top:0.00pt;mso-wrap-distance-right:9.00pt;mso-wrap-distance-bottom:0.00pt;z-index:1;" wrapcoords="0 0 0 99398 99574 99398 99574 0 0 0" stroked="f">
                <w10:wrap type="tight"/>
                <v:imagedata r:id="rId16" o:title="" croptop="8083f" cropleft="5040f" cropbottom="371f" cropright="1423f"/>
                <o:lock v:ext="edit" rotation="t"/>
              </v:shape>
            </w:pict>
          </mc:Fallback>
        </mc:AlternateContent>
      </w:r>
      <w:r>
        <w:rPr>
          <w:rStyle w:val="1124"/>
        </w:rPr>
        <w:t xml:space="preserve">This War of Mine</w:t>
      </w:r>
      <w:r>
        <w:t xml:space="preserve"> is a survival game where players manage a group of c</w:t>
      </w:r>
      <w:r>
        <w:t xml:space="preserve">ivilians struggling to survive in a war-torn city. Focused on the harsh realities of war, it involves scavenging for resources, managing supplies, and making morally challenging decisions, all while dealing with the physical and emotional toll of conflict.</w:t>
      </w:r>
      <w:r/>
    </w:p>
    <w:p>
      <w:pPr>
        <w:pBdr/>
        <w:tabs>
          <w:tab w:val="left" w:leader="none" w:pos="2154"/>
        </w:tabs>
        <w:spacing/>
        <w:ind/>
        <w:jc w:val="left"/>
        <w:rPr/>
      </w:pPr>
      <w:r>
        <mc:AlternateContent>
          <mc:Choice Requires="wpg">
            <w:drawing>
              <wp:inline xmlns:wp="http://schemas.openxmlformats.org/drawingml/2006/wordprocessingDrawing" distT="0" distB="0" distL="0" distR="0">
                <wp:extent cx="2901639" cy="1906006"/>
                <wp:effectExtent l="0" t="0" r="0" b="0"/>
                <wp:docPr id="8"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7"/>
                        <a:stretch/>
                      </pic:blipFill>
                      <pic:spPr bwMode="auto">
                        <a:xfrm>
                          <a:off x="0" y="0"/>
                          <a:ext cx="2937970" cy="19298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8.48pt;height:150.08pt;mso-wrap-distance-left:0.00pt;mso-wrap-distance-top:0.00pt;mso-wrap-distance-right:0.00pt;mso-wrap-distance-bottom:0.00pt;z-index:1;" stroked="false">
                <v:imagedata r:id="rId17" o:title=""/>
                <o:lock v:ext="edit" rotation="t"/>
              </v:shape>
            </w:pict>
          </mc:Fallback>
        </mc:AlternateContent>
      </w:r>
      <w:r/>
    </w:p>
    <w:p>
      <w:pPr>
        <w:pBdr/>
        <w:tabs>
          <w:tab w:val="left" w:leader="none" w:pos="2154"/>
        </w:tabs>
        <w:spacing/>
        <w:ind/>
        <w:jc w:val="center"/>
        <w:rPr>
          <w:b/>
          <w:bCs/>
          <w:i/>
          <w:iCs/>
        </w:rPr>
      </w:pPr>
      <w:r>
        <w:rPr>
          <w:b/>
          <w:bCs/>
          <w:i/>
          <w:iCs/>
        </w:rPr>
        <w:t xml:space="preserve">[</w:t>
      </w:r>
      <w:r>
        <w:rPr>
          <w:b/>
          <w:bCs/>
          <w:i/>
          <w:iCs/>
        </w:rPr>
        <w:t xml:space="preserve">Picture 1-2, Screenshot</w:t>
      </w:r>
      <w:r>
        <w:rPr>
          <w:rStyle w:val="1077"/>
          <w:b/>
          <w:bCs/>
          <w:i/>
          <w:iCs/>
        </w:rPr>
        <w:t xml:space="preserve"> </w:t>
      </w:r>
      <w:r>
        <w:rPr>
          <w:rStyle w:val="1077"/>
          <w:b/>
          <w:bCs/>
          <w:i/>
          <w:iCs/>
        </w:rPr>
        <w:footnoteReference w:id="2"/>
      </w:r>
      <w:r>
        <w:rPr>
          <w:b/>
          <w:bCs/>
          <w:i/>
          <w:iCs/>
        </w:rPr>
        <w:t xml:space="preserve">]</w:t>
      </w:r>
      <w:r>
        <w:rPr>
          <w:b/>
          <w:bCs/>
          <w:i/>
          <w:iCs/>
        </w:rPr>
      </w:r>
      <w:r>
        <w:rPr>
          <w:b/>
          <w:bCs/>
          <w:i/>
          <w:iCs/>
        </w:rPr>
      </w:r>
    </w:p>
    <w:p>
      <w:pPr>
        <w:pBdr/>
        <w:tabs>
          <w:tab w:val="left" w:leader="none" w:pos="2154"/>
        </w:tabs>
        <w:spacing/>
        <w:ind/>
        <w:rPr/>
        <w:sectPr>
          <w:footnotePr/>
          <w:endnotePr/>
          <w:type w:val="continuous"/>
          <w:pgSz w:h="15840" w:orient="portrait" w:w="12240"/>
          <w:pgMar w:top="1440" w:right="1440" w:bottom="1440" w:left="1440" w:header="720" w:footer="288" w:gutter="0"/>
          <w:cols w:num="1" w:sep="0" w:space="720" w:equalWidth="1"/>
        </w:sectPr>
      </w:pPr>
      <w:r/>
      <w:r/>
    </w:p>
    <w:p>
      <w:pPr>
        <w:pBdr/>
        <w:tabs>
          <w:tab w:val="left" w:leader="none" w:pos="2154"/>
        </w:tabs>
        <w:spacing/>
        <w:ind/>
        <w:rPr/>
      </w:pPr>
      <w:r>
        <w:rPr>
          <w:b/>
          <w:bCs/>
        </w:rPr>
        <w:t xml:space="preserve">Duration</w:t>
      </w:r>
      <w:r>
        <w:rPr>
          <w:b/>
          <w:bCs/>
        </w:rPr>
        <w:t xml:space="preserve">:</w:t>
      </w:r>
      <w:r>
        <w:t xml:space="preserve"> </w:t>
      </w:r>
      <w:r>
        <w:rPr>
          <w:rFonts w:ascii="Corbel" w:hAnsi="Corbel" w:eastAsia="Corbel" w:cs="Corbel"/>
          <w:color w:val="03156c"/>
          <w:sz w:val="24"/>
        </w:rPr>
        <w:t xml:space="preserve">4 lessons</w:t>
      </w:r>
      <w:r/>
    </w:p>
    <w:p>
      <w:pPr>
        <w:pBdr/>
        <w:tabs>
          <w:tab w:val="left" w:leader="none" w:pos="2154"/>
        </w:tabs>
        <w:spacing/>
        <w:ind/>
        <w:rPr/>
      </w:pPr>
      <w:r>
        <w:rPr>
          <w:b/>
          <w:bCs/>
        </w:rPr>
        <w:t xml:space="preserve">Subject</w:t>
      </w:r>
      <w:r>
        <w:rPr>
          <w:b/>
          <w:bCs/>
        </w:rPr>
        <w:t xml:space="preserve">/s:</w:t>
      </w:r>
      <w:r>
        <w:t xml:space="preserve"> </w:t>
      </w:r>
      <w:r>
        <w:rPr>
          <w:rFonts w:ascii="Corbel" w:hAnsi="Corbel" w:eastAsia="Corbel" w:cs="Corbel"/>
          <w:color w:val="03156c"/>
          <w:sz w:val="24"/>
        </w:rPr>
        <w:t xml:space="preserve">Civic Education, History</w:t>
      </w:r>
      <w:r/>
    </w:p>
    <w:p>
      <w:pPr>
        <w:pBdr/>
        <w:spacing w:after="0" w:line="240" w:lineRule="auto"/>
        <w:ind/>
        <w:jc w:val="left"/>
        <w:rPr>
          <w:rFonts w:ascii="LiberationSans-Bold" w:hAnsi="LiberationSans-Bold" w:cs="LiberationSans-Bold"/>
          <w:color w:val="002060"/>
          <w:szCs w:val="24"/>
          <w:lang w:val="en-US"/>
        </w:rPr>
      </w:pPr>
      <w:r>
        <w:rPr>
          <w:b/>
          <w:bCs/>
        </w:rPr>
        <w:t xml:space="preserve">Topic</w:t>
      </w:r>
      <w:r>
        <w:rPr>
          <w:b/>
          <w:bCs/>
        </w:rPr>
        <w:t xml:space="preserve">s</w:t>
      </w:r>
      <w:r>
        <w:t xml:space="preserve">:</w:t>
      </w:r>
      <w:r>
        <w:t xml:space="preserve"> </w:t>
      </w:r>
      <w:r>
        <w:rPr>
          <w:rFonts w:ascii="LiberationSans-Bold" w:hAnsi="LiberationSans-Bold" w:cs="LiberationSans-Bold"/>
          <w:color w:val="03156c"/>
          <w:szCs w:val="24"/>
          <w:lang w:val="en-US"/>
        </w:rPr>
        <w:t xml:space="preserve">c</w:t>
      </w:r>
      <w:r>
        <w:rPr>
          <w:rFonts w:ascii="LiberationSans-Bold" w:hAnsi="LiberationSans-Bold" w:cs="LiberationSans-Bold"/>
          <w:color w:val="002060"/>
          <w:szCs w:val="24"/>
          <w:lang w:val="en-US"/>
        </w:rPr>
        <w:t xml:space="preserve">onflict and</w:t>
      </w:r>
      <w:r>
        <w:rPr>
          <w:rFonts w:ascii="LiberationSans-Bold" w:hAnsi="LiberationSans-Bold" w:cs="LiberationSans-Bold"/>
          <w:color w:val="002060"/>
          <w:szCs w:val="24"/>
          <w:lang w:val="en-US"/>
        </w:rPr>
      </w:r>
      <w:r>
        <w:rPr>
          <w:rFonts w:ascii="LiberationSans-Bold" w:hAnsi="LiberationSans-Bold" w:cs="LiberationSans-Bold"/>
          <w:color w:val="002060"/>
          <w:szCs w:val="24"/>
          <w:lang w:val="en-US"/>
        </w:rPr>
      </w:r>
    </w:p>
    <w:p>
      <w:pPr>
        <w:pBdr/>
        <w:spacing w:after="0" w:line="240" w:lineRule="auto"/>
        <w:ind/>
        <w:jc w:val="left"/>
        <w:rPr>
          <w:rFonts w:ascii="LiberationSans" w:hAnsi="LiberationSans" w:cs="LiberationSans"/>
          <w:color w:val="002060"/>
          <w:szCs w:val="24"/>
          <w:lang w:val="en-US"/>
        </w:rPr>
      </w:pPr>
      <w:r>
        <w:rPr>
          <w:rFonts w:ascii="LiberationSans-Bold" w:hAnsi="LiberationSans-Bold" w:cs="LiberationSans-Bold"/>
          <w:color w:val="002060"/>
          <w:szCs w:val="24"/>
          <w:lang w:val="en-US"/>
        </w:rPr>
        <w:t xml:space="preserve">resolution</w:t>
      </w:r>
      <w:r>
        <w:rPr>
          <w:rFonts w:ascii="LiberationSans" w:hAnsi="LiberationSans" w:cs="LiberationSans"/>
          <w:color w:val="002060"/>
          <w:szCs w:val="24"/>
          <w:lang w:val="en-US"/>
        </w:rPr>
        <w:t xml:space="preserve">, </w:t>
      </w:r>
      <w:r>
        <w:rPr>
          <w:rFonts w:ascii="LiberationSans-Bold" w:hAnsi="LiberationSans-Bold" w:cs="LiberationSans-Bold"/>
          <w:color w:val="002060"/>
          <w:szCs w:val="24"/>
          <w:lang w:val="en-US"/>
        </w:rPr>
        <w:t xml:space="preserve">personal sacrifice,</w:t>
      </w:r>
      <w:r>
        <w:rPr>
          <w:rFonts w:ascii="LiberationSans" w:hAnsi="LiberationSans" w:cs="LiberationSans"/>
          <w:color w:val="002060"/>
          <w:szCs w:val="24"/>
          <w:lang w:val="en-US"/>
        </w:rPr>
        <w:t xml:space="preserve"> </w:t>
      </w:r>
      <w:r>
        <w:rPr>
          <w:rFonts w:ascii="LiberationSans-Bold" w:hAnsi="LiberationSans-Bold" w:cs="LiberationSans-Bold"/>
          <w:color w:val="002060"/>
          <w:szCs w:val="24"/>
          <w:lang w:val="en-US"/>
        </w:rPr>
        <w:t xml:space="preserve">moral ambiguity</w:t>
      </w:r>
      <w:r>
        <w:rPr>
          <w:rFonts w:ascii="LiberationSans" w:hAnsi="LiberationSans" w:cs="LiberationSans"/>
          <w:color w:val="002060"/>
          <w:szCs w:val="24"/>
          <w:lang w:val="en-US"/>
        </w:rPr>
        <w:t xml:space="preserve">, power dynamics and personal</w:t>
      </w:r>
      <w:r>
        <w:rPr>
          <w:rFonts w:ascii="LiberationSans" w:hAnsi="LiberationSans" w:cs="LiberationSans"/>
          <w:color w:val="002060"/>
          <w:szCs w:val="24"/>
          <w:lang w:val="en-US"/>
        </w:rPr>
      </w:r>
      <w:r>
        <w:rPr>
          <w:rFonts w:ascii="LiberationSans" w:hAnsi="LiberationSans" w:cs="LiberationSans"/>
          <w:color w:val="002060"/>
          <w:szCs w:val="24"/>
          <w:lang w:val="en-US"/>
        </w:rPr>
      </w:r>
    </w:p>
    <w:p>
      <w:pPr>
        <w:pBdr/>
        <w:spacing w:after="0" w:line="240" w:lineRule="auto"/>
        <w:ind/>
        <w:jc w:val="left"/>
        <w:rPr>
          <w:color w:val="002060"/>
          <w:sz w:val="23"/>
          <w:szCs w:val="23"/>
        </w:rPr>
      </w:pPr>
      <w:r>
        <w:rPr>
          <w:rFonts w:ascii="LiberationSans" w:hAnsi="LiberationSans" w:cs="LiberationSans"/>
          <w:color w:val="002060"/>
          <w:szCs w:val="24"/>
          <w:lang w:val="en-US"/>
        </w:rPr>
        <w:t xml:space="preserve">responsibility</w:t>
      </w:r>
      <w:r>
        <w:rPr>
          <w:rFonts w:ascii="LiberationSans" w:hAnsi="LiberationSans" w:cs="LiberationSans"/>
          <w:color w:val="002060"/>
          <w:szCs w:val="24"/>
          <w:lang w:val="en-US"/>
        </w:rPr>
        <w:t xml:space="preserve">; </w:t>
      </w:r>
      <w:r>
        <w:rPr>
          <w:rFonts w:ascii="LiberationSans" w:hAnsi="LiberationSans" w:cs="LiberationSans"/>
          <w:color w:val="002060"/>
          <w:szCs w:val="24"/>
          <w:lang w:val="en-US"/>
        </w:rPr>
        <w:t xml:space="preserve">Themes of </w:t>
      </w:r>
      <w:r>
        <w:rPr>
          <w:rFonts w:ascii="LiberationSans-Bold" w:hAnsi="LiberationSans-Bold" w:cs="LiberationSans-Bold"/>
          <w:color w:val="002060"/>
          <w:szCs w:val="24"/>
          <w:lang w:val="en-US"/>
        </w:rPr>
        <w:t xml:space="preserve">identity </w:t>
      </w:r>
      <w:r>
        <w:rPr>
          <w:rFonts w:ascii="LiberationSans" w:hAnsi="LiberationSans" w:cs="LiberationSans"/>
          <w:color w:val="002060"/>
          <w:szCs w:val="24"/>
          <w:lang w:val="en-US"/>
        </w:rPr>
        <w:t xml:space="preserve">and </w:t>
      </w:r>
      <w:r>
        <w:rPr>
          <w:rFonts w:ascii="LiberationSans-Bold" w:hAnsi="LiberationSans-Bold" w:cs="LiberationSans-Bold"/>
          <w:color w:val="002060"/>
          <w:szCs w:val="24"/>
          <w:lang w:val="en-US"/>
        </w:rPr>
        <w:t xml:space="preserve">agency</w:t>
      </w:r>
      <w:r>
        <w:rPr>
          <w:rFonts w:ascii="LiberationSans-Bold" w:hAnsi="LiberationSans-Bold" w:cs="LiberationSans-Bold"/>
          <w:color w:val="002060"/>
          <w:szCs w:val="24"/>
          <w:lang w:val="en-US"/>
        </w:rPr>
        <w:t xml:space="preserve">, </w:t>
      </w:r>
      <w:r>
        <w:rPr>
          <w:color w:val="002060"/>
          <w:sz w:val="23"/>
          <w:szCs w:val="23"/>
        </w:rPr>
        <w:t xml:space="preserve">strategic use of limited items and goods, worth of some things over others, safety vs. needs </w:t>
      </w:r>
      <w:r>
        <w:rPr>
          <w:color w:val="002060"/>
          <w:sz w:val="23"/>
          <w:szCs w:val="23"/>
        </w:rPr>
      </w:r>
      <w:r>
        <w:rPr>
          <w:color w:val="002060"/>
          <w:sz w:val="23"/>
          <w:szCs w:val="23"/>
        </w:rPr>
      </w:r>
    </w:p>
    <w:p>
      <w:pPr>
        <w:pBdr/>
        <w:spacing w:after="0" w:line="240" w:lineRule="auto"/>
        <w:ind/>
        <w:jc w:val="left"/>
        <w:rPr/>
      </w:pPr>
      <w:r/>
      <w:r/>
    </w:p>
    <w:p>
      <w:pPr>
        <w:pBdr/>
        <w:tabs>
          <w:tab w:val="left" w:leader="none" w:pos="2154"/>
        </w:tabs>
        <w:spacing/>
        <w:ind/>
        <w:rPr/>
      </w:pPr>
      <w:r>
        <w:rPr>
          <w:b/>
          <w:bCs/>
        </w:rPr>
        <w:t xml:space="preserve">SDGs:</w:t>
      </w:r>
      <w:r>
        <w:t xml:space="preserve"> </w:t>
      </w:r>
      <w:r>
        <w:t xml:space="preserve">9, 10, 11, 16</w:t>
      </w:r>
      <w:r/>
    </w:p>
    <w:p>
      <w:pPr>
        <w:pBdr/>
        <w:tabs>
          <w:tab w:val="left" w:leader="none" w:pos="2154"/>
        </w:tabs>
        <w:spacing/>
        <w:ind/>
        <w:rPr/>
      </w:pPr>
      <w:r>
        <w:rPr>
          <w:b/>
          <w:bCs/>
        </w:rPr>
        <w:t xml:space="preserve">Dimensions of conflict through the game</w:t>
      </w:r>
      <w:r>
        <w:rPr>
          <w:b/>
          <w:bCs/>
        </w:rPr>
        <w:t xml:space="preserve">:</w:t>
      </w:r>
      <w:r/>
    </w:p>
    <w:p>
      <w:pPr>
        <w:pBdr/>
        <w:tabs>
          <w:tab w:val="left" w:leader="none" w:pos="2154"/>
        </w:tabs>
        <w:spacing w:after="0"/>
        <w:ind/>
        <w:rPr>
          <w:sz w:val="20"/>
          <w:szCs w:val="18"/>
        </w:rPr>
      </w:pPr>
      <w:r/>
      <w:sdt>
        <w:sdtPr>
          <w15:appearance w15:val="boundingBox"/>
          <w:id w:val="-14274118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social</w:t>
      </w:r>
      <w:r>
        <w:rPr>
          <w:sz w:val="20"/>
          <w:szCs w:val="18"/>
        </w:rPr>
        <w:t xml:space="preserve"> impact</w:t>
      </w:r>
      <w:r>
        <w:rPr>
          <w:sz w:val="20"/>
          <w:szCs w:val="18"/>
        </w:rPr>
      </w:r>
      <w:r>
        <w:rPr>
          <w:sz w:val="20"/>
          <w:szCs w:val="18"/>
        </w:rPr>
      </w:r>
    </w:p>
    <w:p>
      <w:pPr>
        <w:pBdr/>
        <w:tabs>
          <w:tab w:val="left" w:leader="none" w:pos="2154"/>
        </w:tabs>
        <w:spacing w:after="0"/>
        <w:ind/>
        <w:rPr>
          <w:sz w:val="20"/>
          <w:szCs w:val="18"/>
        </w:rPr>
      </w:pPr>
      <w:r/>
      <w:sdt>
        <w:sdtPr>
          <w15:appearance w15:val="boundingBox"/>
          <w:id w:val="-1363270522"/>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e</w:t>
      </w:r>
      <w:r>
        <w:rPr>
          <w:sz w:val="20"/>
          <w:szCs w:val="18"/>
        </w:rPr>
        <w:t xml:space="preserve">nvironmental</w:t>
      </w:r>
      <w:r>
        <w:rPr>
          <w:sz w:val="20"/>
          <w:szCs w:val="18"/>
        </w:rPr>
        <w:t xml:space="preserve"> impact</w:t>
      </w:r>
      <w:r>
        <w:rPr>
          <w:sz w:val="20"/>
          <w:szCs w:val="18"/>
        </w:rPr>
      </w:r>
      <w:r>
        <w:rPr>
          <w:sz w:val="20"/>
          <w:szCs w:val="18"/>
        </w:rPr>
      </w:r>
    </w:p>
    <w:p>
      <w:pPr>
        <w:pBdr/>
        <w:tabs>
          <w:tab w:val="left" w:leader="none" w:pos="2154"/>
        </w:tabs>
        <w:spacing w:after="0"/>
        <w:ind/>
        <w:rPr>
          <w:sz w:val="20"/>
          <w:szCs w:val="18"/>
        </w:rPr>
      </w:pPr>
      <w:r/>
      <w:sdt>
        <w:sdtPr>
          <w15:appearance w15:val="boundingBox"/>
          <w:id w:val="1870490229"/>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economic impact</w:t>
      </w:r>
      <w:r>
        <w:rPr>
          <w:sz w:val="20"/>
          <w:szCs w:val="18"/>
        </w:rPr>
      </w:r>
      <w:r>
        <w:rPr>
          <w:sz w:val="20"/>
          <w:szCs w:val="18"/>
        </w:rPr>
      </w:r>
    </w:p>
    <w:p>
      <w:pPr>
        <w:pBdr/>
        <w:tabs>
          <w:tab w:val="left" w:leader="none" w:pos="2154"/>
        </w:tabs>
        <w:spacing w:after="120"/>
        <w:ind/>
        <w:rPr>
          <w:sz w:val="20"/>
          <w:szCs w:val="18"/>
        </w:rPr>
      </w:pPr>
      <w:r/>
      <w:sdt>
        <w:sdtPr>
          <w15:appearance w15:val="boundingBox"/>
          <w:id w:val="2048100801"/>
          <w14:checkbox>
            <w14:checked w14:val="1"/>
            <w14:checkedState w14:val="2612" w14:font="MS Gothic"/>
            <w14:uncheckedState w14:val="2610" w14:font="MS Gothic"/>
          </w14:checkbox>
          <w:rPr>
            <w:sz w:val="20"/>
            <w:szCs w:val="18"/>
          </w:rPr>
        </w:sdtPr>
        <w:sdtContent>
          <w:r>
            <w:rPr>
              <w:rFonts w:hint="eastAsia" w:ascii="MS Gothic" w:hAnsi="MS Gothic" w:eastAsia="MS Gothic"/>
              <w:sz w:val="20"/>
              <w:szCs w:val="18"/>
            </w:rPr>
            <w:t xml:space="preserve">☒</w:t>
          </w:r>
        </w:sdtContent>
      </w:sdt>
      <w:r>
        <w:rPr>
          <w:sz w:val="20"/>
          <w:szCs w:val="18"/>
        </w:rPr>
        <w:t xml:space="preserve"> </w:t>
      </w:r>
      <w:r>
        <w:rPr>
          <w:sz w:val="20"/>
          <w:szCs w:val="18"/>
        </w:rPr>
        <w:t xml:space="preserve">technological impact</w:t>
      </w:r>
      <w:r>
        <w:rPr>
          <w:sz w:val="20"/>
          <w:szCs w:val="18"/>
        </w:rPr>
      </w:r>
      <w:r>
        <w:rPr>
          <w:sz w:val="20"/>
          <w:szCs w:val="18"/>
        </w:rPr>
      </w:r>
    </w:p>
    <w:p>
      <w:pPr>
        <w:pBdr/>
        <w:tabs>
          <w:tab w:val="left" w:leader="none" w:pos="2154"/>
        </w:tabs>
        <w:spacing/>
        <w:ind/>
        <w:rPr/>
      </w:pPr>
      <w:r>
        <w:rPr>
          <w:b/>
          <w:bCs/>
        </w:rPr>
        <w:t xml:space="preserve">Learning objectives</w:t>
      </w:r>
      <w:r>
        <w:rPr>
          <w:b/>
          <w:bCs/>
        </w:rPr>
        <w:t xml:space="preserve">:</w:t>
      </w:r>
      <w:r>
        <w:t xml:space="preserve"> </w:t>
      </w:r>
      <w:r/>
    </w:p>
    <w:p>
      <w:pPr>
        <w:pBdr/>
        <w:tabs>
          <w:tab w:val="left" w:leader="none" w:pos="2154"/>
        </w:tabs>
        <w:spacing/>
        <w:ind/>
        <w:rPr/>
      </w:pPr>
      <w:r>
        <w:t xml:space="preserve">Students will simulate war and conflict-situations in the game and learn the cognitive, emotional, environmental, as well as social impact of war and conflict. </w:t>
      </w:r>
      <w:r/>
    </w:p>
    <w:p>
      <w:pPr>
        <w:pBdr/>
        <w:tabs>
          <w:tab w:val="left" w:leader="none" w:pos="2154"/>
        </w:tabs>
        <w:spacing/>
        <w:ind/>
        <w:rPr/>
      </w:pPr>
      <w:r>
        <w:rPr>
          <w:b/>
          <w:bCs/>
        </w:rPr>
        <w:t xml:space="preserve">Interpersonal skills</w:t>
      </w:r>
      <w:r>
        <w:rPr>
          <w:b/>
          <w:bCs/>
        </w:rPr>
        <w:t xml:space="preserve">:</w:t>
      </w:r>
      <w:r>
        <w:t xml:space="preserve"> </w:t>
      </w:r>
      <w:r>
        <w:t xml:space="preserve">critical thinking, </w:t>
      </w:r>
      <w:r>
        <w:t xml:space="preserve">ethical reflection, strategic planning, problem solving skills, decision making skills, empathy, self-awareness </w:t>
      </w:r>
      <w:r/>
    </w:p>
    <w:p>
      <w:pPr>
        <w:pBdr/>
        <w:tabs>
          <w:tab w:val="left" w:leader="none" w:pos="2154"/>
        </w:tabs>
        <w:spacing/>
        <w:ind/>
        <w:rPr/>
      </w:pPr>
      <w:r>
        <w:rPr>
          <w:b/>
          <w:bCs/>
        </w:rPr>
        <w:t xml:space="preserve">Technical requirements &amp; material required</w:t>
      </w:r>
      <w:r>
        <w:rPr>
          <w:b/>
          <w:bCs/>
        </w:rPr>
        <w:t xml:space="preserve">:</w:t>
      </w:r>
      <w:r>
        <w:t xml:space="preserve"> </w:t>
      </w:r>
      <w:r>
        <w:t xml:space="preserve">Beamer, PC</w:t>
      </w:r>
      <w:r>
        <w:t xml:space="preserve">, </w:t>
      </w:r>
      <w:r>
        <w:t xml:space="preserve">PC + Headphones WIFI; QR-Code to URL</w:t>
      </w:r>
      <w:r/>
    </w:p>
    <w:p>
      <w:pPr>
        <w:pBdr/>
        <w:tabs>
          <w:tab w:val="left" w:leader="none" w:pos="2154"/>
        </w:tabs>
        <w:spacing/>
        <w:ind/>
        <w:rPr>
          <w:szCs w:val="24"/>
          <w:lang w:val="de-AT"/>
        </w:rPr>
      </w:pPr>
      <w:r>
        <w:rPr>
          <w:b/>
          <w:bCs/>
          <w:lang w:val="de-AT"/>
        </w:rPr>
        <w:t xml:space="preserve">Further </w:t>
      </w:r>
      <w:r>
        <w:rPr>
          <w:b/>
          <w:bCs/>
          <w:lang w:val="de-AT"/>
        </w:rPr>
        <w:t xml:space="preserve">reading</w:t>
      </w:r>
      <w:r>
        <w:rPr>
          <w:b/>
          <w:bCs/>
          <w:lang w:val="de-AT"/>
        </w:rPr>
        <w:t xml:space="preserve">/material</w:t>
      </w:r>
      <w:r>
        <w:rPr>
          <w:b/>
          <w:bCs/>
          <w:lang w:val="de-AT"/>
        </w:rPr>
        <w:t xml:space="preserve">:</w:t>
      </w:r>
      <w:r>
        <w:rPr>
          <w:lang w:val="de-AT"/>
        </w:rPr>
        <w:t xml:space="preserve"> </w:t>
      </w:r>
      <w:r>
        <w:rPr>
          <w:rFonts w:cs="Times New Roman"/>
          <w:color w:val="002060"/>
          <w:szCs w:val="24"/>
          <w:lang w:val="de-AT"/>
        </w:rPr>
        <w:t xml:space="preserve">Glasl, Friedrich</w:t>
      </w:r>
      <w:r>
        <w:rPr>
          <w:rFonts w:cs="Times New Roman"/>
          <w:b/>
          <w:bCs/>
          <w:color w:val="002060"/>
          <w:szCs w:val="24"/>
          <w:lang w:val="de-AT"/>
        </w:rPr>
        <w:t xml:space="preserve">: </w:t>
      </w:r>
      <w:r>
        <w:rPr>
          <w:rFonts w:cs="Times New Roman"/>
          <w:color w:val="002060"/>
          <w:szCs w:val="24"/>
          <w:lang w:val="de-AT"/>
        </w:rPr>
        <w:t xml:space="preserve">Konfliktmanagement.</w:t>
      </w:r>
      <w:r>
        <w:rPr>
          <w:rFonts w:cs="Times New Roman"/>
          <w:color w:val="002060"/>
          <w:szCs w:val="24"/>
          <w:lang w:val="de-AT"/>
        </w:rPr>
        <w:t xml:space="preserve">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w:t>
      </w:r>
      <w:r>
        <w:rPr>
          <w:szCs w:val="24"/>
          <w:lang w:val="de-AT"/>
        </w:rPr>
      </w:r>
      <w:r>
        <w:rPr>
          <w:szCs w:val="24"/>
          <w:lang w:val="de-AT"/>
        </w:rPr>
      </w:r>
    </w:p>
    <w:p>
      <w:pPr>
        <w:pBdr/>
        <w:spacing w:after="0" w:line="240" w:lineRule="auto"/>
        <w:ind/>
        <w:jc w:val="left"/>
        <w:rPr>
          <w:rFonts w:cs="Times New Roman"/>
          <w:color w:val="002060"/>
          <w:szCs w:val="24"/>
          <w:lang w:val="de-AT"/>
        </w:rPr>
      </w:pPr>
      <w:r>
        <w:rPr>
          <w:rFonts w:cs="Times New Roman"/>
          <w:color w:val="002060"/>
          <w:szCs w:val="24"/>
          <w:lang w:val="de-AT"/>
        </w:rPr>
        <w:t xml:space="preserve">8. aktualisierte und ergänzte Auflage, Paul Haupt Bern Stuttgart Wien, Freies Geistesleben</w:t>
      </w:r>
      <w:r>
        <w:rPr>
          <w:rFonts w:cs="Times New Roman"/>
          <w:color w:val="002060"/>
          <w:szCs w:val="24"/>
          <w:lang w:val="de-AT"/>
        </w:rPr>
      </w:r>
      <w:r>
        <w:rPr>
          <w:rFonts w:cs="Times New Roman"/>
          <w:color w:val="002060"/>
          <w:szCs w:val="24"/>
          <w:lang w:val="de-AT"/>
        </w:rPr>
      </w:r>
    </w:p>
    <w:p>
      <w:pPr>
        <w:pBdr/>
        <w:spacing w:after="0" w:line="240" w:lineRule="auto"/>
        <w:ind/>
        <w:jc w:val="left"/>
        <w:rPr>
          <w:rFonts w:cs="Times New Roman"/>
          <w:color w:val="002060"/>
          <w:szCs w:val="24"/>
          <w:lang w:val="de-AT"/>
        </w:rPr>
      </w:pPr>
      <w:r>
        <w:rPr>
          <w:rFonts w:cs="Times New Roman"/>
          <w:color w:val="002060"/>
          <w:szCs w:val="24"/>
          <w:lang w:val="de-AT"/>
        </w:rPr>
        <w:t xml:space="preserve">Stuttgart, 2004, Figur 9.2: Die 9 Stufen der Konflikteskalation: S. 236-237 sowie Kapitel</w:t>
      </w:r>
      <w:r>
        <w:rPr>
          <w:rFonts w:cs="Times New Roman"/>
          <w:color w:val="002060"/>
          <w:szCs w:val="24"/>
          <w:lang w:val="de-AT"/>
        </w:rPr>
      </w:r>
      <w:r>
        <w:rPr>
          <w:rFonts w:cs="Times New Roman"/>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11: Interventionen der Konfliktbehandlung, S. 313-347 (Auszüge).</w:t>
      </w:r>
      <w:r>
        <w:rPr>
          <w:color w:val="002060"/>
          <w:szCs w:val="24"/>
          <w:lang w:val="de-AT"/>
        </w:rPr>
      </w:r>
      <w:r>
        <w:rPr>
          <w:color w:val="002060"/>
          <w:szCs w:val="24"/>
          <w:lang w:val="de-AT"/>
        </w:rPr>
      </w:r>
    </w:p>
    <w:p>
      <w:pPr>
        <w:pBdr/>
        <w:tabs>
          <w:tab w:val="left" w:leader="none" w:pos="2154"/>
        </w:tabs>
        <w:spacing/>
        <w:ind/>
        <w:jc w:val="left"/>
        <w:rPr>
          <w:szCs w:val="24"/>
        </w:rPr>
      </w:pPr>
      <w:r>
        <w:rPr>
          <w:szCs w:val="24"/>
        </w:rPr>
        <w:t xml:space="preserve">McLeod, Saul. (2024). </w:t>
      </w:r>
      <w:r>
        <w:rPr>
          <w:szCs w:val="24"/>
        </w:rPr>
        <w:t xml:space="preserve">Maslow's Hierarchy of Needs.</w:t>
      </w:r>
      <w:r>
        <w:rPr>
          <w:b/>
          <w:bCs/>
          <w:szCs w:val="24"/>
        </w:rPr>
        <w:t xml:space="preserve"> </w:t>
      </w:r>
      <w:hyperlink r:id="rId18" w:tooltip="https://www.researchgate.net/publication/383241976_Maslow's_Hierarchy_of_Needs" w:history="1">
        <w:r>
          <w:rPr>
            <w:rStyle w:val="1093"/>
            <w:szCs w:val="24"/>
          </w:rPr>
          <w:t xml:space="preserve">https://www.researchgate.net/publication/383241976_Maslow's_Hierarchy_of_Needs</w:t>
        </w:r>
      </w:hyperlink>
      <w:r>
        <w:rPr>
          <w:szCs w:val="24"/>
        </w:rPr>
        <w:t xml:space="preserve">; </w:t>
      </w:r>
      <w:r>
        <w:rPr>
          <w:szCs w:val="24"/>
        </w:rPr>
        <w:t xml:space="preserve">[05.02.2025; 11:11]. </w:t>
      </w:r>
      <w:r>
        <w:rPr>
          <w:szCs w:val="24"/>
        </w:rPr>
      </w:r>
      <w:r>
        <w:rPr>
          <w:szCs w:val="24"/>
        </w:rPr>
      </w:r>
    </w:p>
    <w:p>
      <w:pPr>
        <w:pBdr/>
        <w:tabs>
          <w:tab w:val="left" w:leader="none" w:pos="2154"/>
        </w:tabs>
        <w:spacing w:line="240" w:lineRule="auto"/>
        <w:ind/>
        <w:jc w:val="left"/>
        <w:rPr>
          <w:szCs w:val="24"/>
        </w:rPr>
      </w:pPr>
      <w:r>
        <w:rPr>
          <w:szCs w:val="24"/>
        </w:rPr>
        <w:t xml:space="preserve">Circle Forward. 2023. </w:t>
      </w:r>
      <w:r>
        <w:rPr>
          <w:szCs w:val="24"/>
        </w:rPr>
        <w:t xml:space="preserve">Consnet</w:t>
      </w:r>
      <w:r>
        <w:rPr>
          <w:szCs w:val="24"/>
        </w:rPr>
        <w:t xml:space="preserve"> vs. Consensus – What’s the Difference? </w:t>
      </w:r>
      <w:hyperlink r:id="rId19" w:tooltip="https://circleforward.us/consent-vs-consensus-whats-the-difference/" w:history="1">
        <w:r>
          <w:rPr>
            <w:rStyle w:val="1093"/>
            <w:szCs w:val="24"/>
          </w:rPr>
          <w:t xml:space="preserve">https://circleforward.us/consent-vs-consensus-whats-the-difference/</w:t>
        </w:r>
      </w:hyperlink>
      <w:r>
        <w:rPr>
          <w:szCs w:val="24"/>
        </w:rPr>
        <w:t xml:space="preserve">; </w:t>
      </w:r>
      <w:r>
        <w:rPr>
          <w:szCs w:val="24"/>
        </w:rPr>
        <w:t xml:space="preserve"> [05.02.2025; 11:09]. </w:t>
      </w:r>
      <w:r>
        <w:rPr>
          <w:szCs w:val="24"/>
        </w:rPr>
      </w:r>
      <w:r>
        <w:rPr>
          <w:szCs w:val="24"/>
        </w:rPr>
      </w:r>
    </w:p>
    <w:p>
      <w:pPr>
        <w:pBdr/>
        <w:tabs>
          <w:tab w:val="left" w:leader="none" w:pos="2154"/>
        </w:tabs>
        <w:spacing w:line="240" w:lineRule="auto"/>
        <w:ind/>
        <w:jc w:val="left"/>
        <w:rPr>
          <w:szCs w:val="24"/>
        </w:rPr>
      </w:pPr>
      <w:r>
        <w:rPr>
          <w:szCs w:val="24"/>
        </w:rPr>
        <w:t xml:space="preserve">Generation Europe Project. 2021.Methode Box.</w:t>
      </w:r>
      <w:hyperlink r:id="rId20" w:tooltip="https://generationeurope.org/wp-content/uploads/2023/01/GenE-Methodbox.pdf" w:history="1">
        <w:r>
          <w:rPr>
            <w:rStyle w:val="1093"/>
            <w:sz w:val="22"/>
            <w:szCs w:val="20"/>
          </w:rPr>
          <w:t xml:space="preserve">https://generationeurope.org/wp-content/uploads/2023/01/GenE-Methodbox.pdf</w:t>
        </w:r>
      </w:hyperlink>
      <w:r>
        <w:rPr>
          <w:sz w:val="22"/>
          <w:szCs w:val="20"/>
        </w:rPr>
        <w:t xml:space="preserve">; [06.02.2025; 11:48]. </w:t>
      </w:r>
      <w:r>
        <w:rPr>
          <w:szCs w:val="24"/>
        </w:rPr>
      </w:r>
      <w:r>
        <w:rPr>
          <w:szCs w:val="24"/>
        </w:rPr>
      </w:r>
    </w:p>
    <w:p>
      <w:pPr>
        <w:pBdr/>
        <w:tabs>
          <w:tab w:val="left" w:leader="none" w:pos="2154"/>
        </w:tabs>
        <w:spacing/>
        <w:ind/>
        <w:rPr/>
      </w:pPr>
      <w:r/>
      <w:r/>
    </w:p>
    <w:p>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Preparation Phase</w:t>
      </w:r>
      <w:r>
        <w:rPr>
          <w:b/>
          <w:bCs/>
          <w:color w:val="01c172" w:themeColor="accent4" w:themeShade="BF"/>
          <w:sz w:val="28"/>
          <w:szCs w:val="24"/>
        </w:rPr>
      </w:r>
      <w:r>
        <w:rPr>
          <w:b/>
          <w:bCs/>
          <w:color w:val="01c172" w:themeColor="accent4" w:themeShade="BF"/>
          <w:sz w:val="28"/>
          <w:szCs w:val="24"/>
        </w:rPr>
      </w:r>
    </w:p>
    <w:p>
      <w:pPr>
        <w:pBdr/>
        <w:spacing w:after="100" w:afterAutospacing="1" w:before="100" w:beforeAutospacing="1" w:line="240" w:lineRule="auto"/>
        <w:ind/>
        <w:jc w:val="left"/>
        <w:rPr>
          <w:rFonts w:eastAsia="Times New Roman" w:cs="Times New Roman"/>
          <w:color w:val="002060"/>
          <w:szCs w:val="24"/>
          <w:lang w:val="en-US" w:eastAsia="de-AT"/>
        </w:rPr>
      </w:pPr>
      <w:r>
        <mc:AlternateContent>
          <mc:Choice Requires="wpg">
            <w:drawing>
              <wp:anchor xmlns:wp="http://schemas.openxmlformats.org/drawingml/2006/wordprocessingDrawing" xmlns:wp14="http://schemas.microsoft.com/office/word/2010/wordprocessingDrawing" distT="0" distB="0" distL="114300" distR="114300" simplePos="0" relativeHeight="251776000" behindDoc="1" locked="0" layoutInCell="1" allowOverlap="1">
                <wp:simplePos x="0" y="0"/>
                <wp:positionH relativeFrom="margin">
                  <wp:posOffset>4438650</wp:posOffset>
                </wp:positionH>
                <wp:positionV relativeFrom="paragraph">
                  <wp:posOffset>116840</wp:posOffset>
                </wp:positionV>
                <wp:extent cx="1800860" cy="1724660"/>
                <wp:effectExtent l="304800" t="0" r="27940" b="180340"/>
                <wp:wrapTight wrapText="bothSides">
                  <wp:wrapPolygon edited="1">
                    <wp:start x="2056" y="0"/>
                    <wp:lineTo x="-457" y="0"/>
                    <wp:lineTo x="-457" y="11452"/>
                    <wp:lineTo x="-1371" y="11452"/>
                    <wp:lineTo x="-1371" y="15269"/>
                    <wp:lineTo x="-2513" y="15269"/>
                    <wp:lineTo x="-2513" y="19087"/>
                    <wp:lineTo x="-3656" y="19087"/>
                    <wp:lineTo x="-3656" y="23620"/>
                    <wp:lineTo x="-2742" y="23620"/>
                    <wp:lineTo x="8911" y="22904"/>
                    <wp:lineTo x="21707" y="20996"/>
                    <wp:lineTo x="21707" y="3817"/>
                    <wp:lineTo x="19879" y="239"/>
                    <wp:lineTo x="19650" y="0"/>
                    <wp:lineTo x="2056" y="0"/>
                  </wp:wrapPolygon>
                </wp:wrapTight>
                <wp:docPr id="9" name="Sprechblase: rechteckig mit abgerundeten Ecken 38"/>
                <wp:cNvGraphicFramePr/>
                <a:graphic xmlns:a="http://schemas.openxmlformats.org/drawingml/2006/main">
                  <a:graphicData uri="http://schemas.microsoft.com/office/word/2010/wordprocessingShape">
                    <wps:wsp>
                      <wps:cNvPr id="0" name=""/>
                      <wps:cNvSpPr/>
                      <wps:spPr bwMode="auto">
                        <a:xfrm>
                          <a:off x="0" y="0"/>
                          <a:ext cx="1800860" cy="172466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t xml:space="preserve">If you have the </w:t>
                            </w:r>
                            <w:r>
                              <w:rPr>
                                <w:sz w:val="20"/>
                                <w:szCs w:val="18"/>
                                <w:lang w:val="en-AU"/>
                              </w:rPr>
                              <w:t xml:space="preserve">resources and</w:t>
                            </w:r>
                            <w:r>
                              <w:rPr>
                                <w:sz w:val="20"/>
                                <w:szCs w:val="18"/>
                                <w:lang w:val="en-AU"/>
                              </w:rPr>
                              <w:t xml:space="preserve"> </w:t>
                            </w:r>
                            <w:r>
                              <w:rPr>
                                <w:sz w:val="20"/>
                                <w:szCs w:val="18"/>
                                <w:lang w:val="en-AU"/>
                              </w:rPr>
                              <w:t xml:space="preserve">time,</w:t>
                            </w:r>
                            <w:r>
                              <w:rPr>
                                <w:sz w:val="20"/>
                                <w:szCs w:val="18"/>
                                <w:lang w:val="en-AU"/>
                              </w:rPr>
                              <w:t xml:space="preserve"> you can buy </w:t>
                            </w:r>
                            <w:r>
                              <w:rPr>
                                <w:sz w:val="20"/>
                                <w:szCs w:val="18"/>
                                <w:lang w:val="en-AU"/>
                              </w:rPr>
                              <w:t xml:space="preserve">the </w:t>
                            </w:r>
                            <w:r>
                              <w:rPr>
                                <w:sz w:val="20"/>
                                <w:szCs w:val="18"/>
                                <w:lang w:val="en-AU"/>
                              </w:rPr>
                              <w:t xml:space="preserve">game on</w:t>
                            </w:r>
                            <w:r>
                              <w:rPr>
                                <w:sz w:val="20"/>
                                <w:szCs w:val="18"/>
                                <w:lang w:val="en-AU"/>
                              </w:rPr>
                              <w:t xml:space="preserve"> different streaming </w:t>
                            </w:r>
                            <w:r>
                              <w:rPr>
                                <w:sz w:val="20"/>
                                <w:szCs w:val="18"/>
                                <w:lang w:val="en-AU"/>
                              </w:rPr>
                              <w:t xml:space="preserve">platforms</w:t>
                            </w:r>
                            <w:r>
                              <w:rPr>
                                <w:sz w:val="20"/>
                                <w:szCs w:val="18"/>
                                <w:lang w:val="en-AU"/>
                              </w:rPr>
                              <w:t xml:space="preserve"> and let the pupils play</w:t>
                            </w:r>
                            <w:r>
                              <w:rPr>
                                <w:sz w:val="20"/>
                                <w:szCs w:val="18"/>
                                <w:lang w:val="en-AU"/>
                              </w:rPr>
                              <w:t xml:space="preserve">. For </w:t>
                            </w:r>
                            <w:r>
                              <w:rPr>
                                <w:sz w:val="20"/>
                                <w:szCs w:val="18"/>
                                <w:lang w:val="en-AU"/>
                              </w:rPr>
                              <w:t xml:space="preserve">the following </w:t>
                            </w:r>
                            <w:r>
                              <w:rPr>
                                <w:sz w:val="20"/>
                                <w:szCs w:val="18"/>
                                <w:lang w:val="en-AU"/>
                              </w:rPr>
                              <w:t xml:space="preserve">lessons YouTube</w:t>
                            </w:r>
                            <w:r>
                              <w:rPr>
                                <w:sz w:val="20"/>
                                <w:szCs w:val="18"/>
                                <w:lang w:val="en-AU"/>
                              </w:rPr>
                              <w:t xml:space="preserve"> walk-throughs</w:t>
                            </w:r>
                            <w:r>
                              <w:rPr>
                                <w:sz w:val="20"/>
                                <w:szCs w:val="18"/>
                                <w:lang w:val="en-AU"/>
                              </w:rPr>
                              <w:t xml:space="preserve"> video</w:t>
                            </w:r>
                            <w:r>
                              <w:rPr>
                                <w:sz w:val="20"/>
                                <w:szCs w:val="18"/>
                                <w:lang w:val="en-AU"/>
                              </w:rPr>
                              <w:t xml:space="preserve">s are </w:t>
                            </w:r>
                            <w:r>
                              <w:rPr>
                                <w:sz w:val="20"/>
                                <w:szCs w:val="18"/>
                                <w:lang w:val="en-AU"/>
                              </w:rPr>
                              <w:t xml:space="preserve">used. </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776000;o:allowoverlap:true;o:allowincell:true;mso-position-horizontal-relative:margin;margin-left:349.50pt;mso-position-horizontal:absolute;mso-position-vertical-relative:text;margin-top:9.20pt;mso-position-vertical:absolute;width:141.80pt;height:135.80pt;mso-wrap-distance-left:9.00pt;mso-wrap-distance-top:0.00pt;mso-wrap-distance-right:9.00pt;mso-wrap-distance-bottom:0.00pt;v-text-anchor:middle;visibility:visible;" wrapcoords="9519 0 -2115 0 -2115 53019 -6346 53019 -6346 70690 -11633 70690 -11633 88366 -16925 88366 -16925 109352 -12693 109352 41255 106037 100495 97204 100495 17671 92032 1106 90972 0 9519 0" fillcolor="#96FFD0" strokecolor="#03156C" strokeweight="1.00pt">
                <v:stroke dashstyle="solid"/>
                <w10:wrap type="tight"/>
                <v:textbox inset="0,0,0,0">
                  <w:txbxContent>
                    <w:p>
                      <w:pPr>
                        <w:pBdr/>
                        <w:spacing/>
                        <w:ind/>
                        <w:jc w:val="center"/>
                        <w:rPr>
                          <w:sz w:val="20"/>
                          <w:szCs w:val="18"/>
                          <w:lang w:val="en-AU"/>
                        </w:rPr>
                      </w:pPr>
                      <w:r>
                        <w:rPr>
                          <w:sz w:val="20"/>
                          <w:szCs w:val="18"/>
                          <w:lang w:val="en-AU"/>
                        </w:rPr>
                        <w:t xml:space="preserve">If you have the </w:t>
                      </w:r>
                      <w:r>
                        <w:rPr>
                          <w:sz w:val="20"/>
                          <w:szCs w:val="18"/>
                          <w:lang w:val="en-AU"/>
                        </w:rPr>
                        <w:t xml:space="preserve">resources and</w:t>
                      </w:r>
                      <w:r>
                        <w:rPr>
                          <w:sz w:val="20"/>
                          <w:szCs w:val="18"/>
                          <w:lang w:val="en-AU"/>
                        </w:rPr>
                        <w:t xml:space="preserve"> </w:t>
                      </w:r>
                      <w:r>
                        <w:rPr>
                          <w:sz w:val="20"/>
                          <w:szCs w:val="18"/>
                          <w:lang w:val="en-AU"/>
                        </w:rPr>
                        <w:t xml:space="preserve">time,</w:t>
                      </w:r>
                      <w:r>
                        <w:rPr>
                          <w:sz w:val="20"/>
                          <w:szCs w:val="18"/>
                          <w:lang w:val="en-AU"/>
                        </w:rPr>
                        <w:t xml:space="preserve"> you can buy </w:t>
                      </w:r>
                      <w:r>
                        <w:rPr>
                          <w:sz w:val="20"/>
                          <w:szCs w:val="18"/>
                          <w:lang w:val="en-AU"/>
                        </w:rPr>
                        <w:t xml:space="preserve">the </w:t>
                      </w:r>
                      <w:r>
                        <w:rPr>
                          <w:sz w:val="20"/>
                          <w:szCs w:val="18"/>
                          <w:lang w:val="en-AU"/>
                        </w:rPr>
                        <w:t xml:space="preserve">game on</w:t>
                      </w:r>
                      <w:r>
                        <w:rPr>
                          <w:sz w:val="20"/>
                          <w:szCs w:val="18"/>
                          <w:lang w:val="en-AU"/>
                        </w:rPr>
                        <w:t xml:space="preserve"> different streaming </w:t>
                      </w:r>
                      <w:r>
                        <w:rPr>
                          <w:sz w:val="20"/>
                          <w:szCs w:val="18"/>
                          <w:lang w:val="en-AU"/>
                        </w:rPr>
                        <w:t xml:space="preserve">platforms</w:t>
                      </w:r>
                      <w:r>
                        <w:rPr>
                          <w:sz w:val="20"/>
                          <w:szCs w:val="18"/>
                          <w:lang w:val="en-AU"/>
                        </w:rPr>
                        <w:t xml:space="preserve"> and let the pupils play</w:t>
                      </w:r>
                      <w:r>
                        <w:rPr>
                          <w:sz w:val="20"/>
                          <w:szCs w:val="18"/>
                          <w:lang w:val="en-AU"/>
                        </w:rPr>
                        <w:t xml:space="preserve">. For </w:t>
                      </w:r>
                      <w:r>
                        <w:rPr>
                          <w:sz w:val="20"/>
                          <w:szCs w:val="18"/>
                          <w:lang w:val="en-AU"/>
                        </w:rPr>
                        <w:t xml:space="preserve">the following </w:t>
                      </w:r>
                      <w:r>
                        <w:rPr>
                          <w:sz w:val="20"/>
                          <w:szCs w:val="18"/>
                          <w:lang w:val="en-AU"/>
                        </w:rPr>
                        <w:t xml:space="preserve">lessons YouTube</w:t>
                      </w:r>
                      <w:r>
                        <w:rPr>
                          <w:sz w:val="20"/>
                          <w:szCs w:val="18"/>
                          <w:lang w:val="en-AU"/>
                        </w:rPr>
                        <w:t xml:space="preserve"> walk-throughs</w:t>
                      </w:r>
                      <w:r>
                        <w:rPr>
                          <w:sz w:val="20"/>
                          <w:szCs w:val="18"/>
                          <w:lang w:val="en-AU"/>
                        </w:rPr>
                        <w:t xml:space="preserve"> video</w:t>
                      </w:r>
                      <w:r>
                        <w:rPr>
                          <w:sz w:val="20"/>
                          <w:szCs w:val="18"/>
                          <w:lang w:val="en-AU"/>
                        </w:rPr>
                        <w:t xml:space="preserve">s are </w:t>
                      </w:r>
                      <w:r>
                        <w:rPr>
                          <w:sz w:val="20"/>
                          <w:szCs w:val="18"/>
                          <w:lang w:val="en-AU"/>
                        </w:rPr>
                        <w:t xml:space="preserve">used. </w:t>
                      </w:r>
                      <w:r>
                        <w:rPr>
                          <w:sz w:val="20"/>
                          <w:szCs w:val="18"/>
                          <w:lang w:val="en-AU"/>
                        </w:rPr>
                      </w:r>
                      <w:r>
                        <w:rPr>
                          <w:sz w:val="20"/>
                          <w:szCs w:val="18"/>
                          <w:lang w:val="en-AU"/>
                        </w:rPr>
                      </w:r>
                    </w:p>
                  </w:txbxContent>
                </v:textbox>
              </v:shape>
            </w:pict>
          </mc:Fallback>
        </mc:AlternateContent>
      </w:r>
      <w:r>
        <w:rPr>
          <w:rFonts w:eastAsia="Times New Roman" w:cs="Times New Roman"/>
          <w:color w:val="002060"/>
          <w:szCs w:val="24"/>
          <w:lang w:val="en-US" w:eastAsia="de-AT"/>
        </w:rPr>
        <w:t xml:space="preserve">The objective of this lesson is to engage students in thoughtful discussions about the impact of war on civilians and moral dilemmas through a walkthrough of the computer game </w:t>
      </w:r>
      <w:r>
        <w:rPr>
          <w:rFonts w:eastAsia="Times New Roman" w:cs="Times New Roman"/>
          <w:i/>
          <w:iCs/>
          <w:color w:val="002060"/>
          <w:szCs w:val="24"/>
          <w:lang w:val="en-US" w:eastAsia="de-AT"/>
        </w:rPr>
        <w:t xml:space="preserve">This War of Mine</w:t>
      </w:r>
      <w:r>
        <w:rPr>
          <w:rFonts w:eastAsia="Times New Roman" w:cs="Times New Roman"/>
          <w:color w:val="002060"/>
          <w:szCs w:val="24"/>
          <w:lang w:val="en-US" w:eastAsia="de-AT"/>
        </w:rPr>
        <w:t xml:space="preserve">. The lesson fosters empathy, critical thinking, and ethical reflection.</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Pr</w:t>
      </w:r>
      <w:r>
        <w:rPr>
          <w:rFonts w:eastAsia="Times New Roman" w:cs="Times New Roman"/>
          <w:color w:val="002060"/>
          <w:szCs w:val="24"/>
          <w:lang w:val="en-US" w:eastAsia="de-AT"/>
        </w:rPr>
        <w:t xml:space="preserve">eparing for the session requires careful attention to content sensitivity. Inform students beforehand that the game contains mature themes, including survival challenges, moral dilemmas, and the civilian experience during war. Offer an opt-out option for a</w:t>
      </w:r>
      <w:r>
        <w:rPr>
          <w:rFonts w:eastAsia="Times New Roman" w:cs="Times New Roman"/>
          <w:color w:val="002060"/>
          <w:szCs w:val="24"/>
          <w:lang w:val="en-US" w:eastAsia="de-AT"/>
        </w:rPr>
        <w:t xml:space="preserve">ny students who may find the content distressing and prepare an alternative activity for these students. Be mindful of students directly affected by conflicts or wars. Provide individual support if necessary and consider consulting with a school counselor.</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Ensure technical requirements are met, including a PC with a reliable internet connection, a beamer or projector with speakers, and WLAN access. Materials needed include walkthrough videos of </w:t>
      </w:r>
      <w:r>
        <w:rPr>
          <w:rFonts w:eastAsia="Times New Roman" w:cs="Times New Roman"/>
          <w:i/>
          <w:iCs/>
          <w:color w:val="002060"/>
          <w:szCs w:val="24"/>
          <w:lang w:val="en-US" w:eastAsia="de-AT"/>
        </w:rPr>
        <w:t xml:space="preserve">This War of Mine</w:t>
      </w:r>
      <w:r>
        <w:rPr>
          <w:rFonts w:eastAsia="Times New Roman" w:cs="Times New Roman"/>
          <w:color w:val="002060"/>
          <w:szCs w:val="24"/>
          <w:lang w:val="en-US" w:eastAsia="de-AT"/>
        </w:rPr>
        <w:t xml:space="preserve">, questionnaires for students to answer while watching, and additional handouts and background materials.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Begin the lesson by introducing the session</w:t>
      </w:r>
      <w:r>
        <w:rPr>
          <w:rFonts w:eastAsia="Times New Roman" w:cs="Times New Roman"/>
          <w:color w:val="002060"/>
          <w:szCs w:val="24"/>
          <w:lang w:val="en-US" w:eastAsia="de-AT"/>
        </w:rPr>
        <w:t xml:space="preserve"> and providing context for the game. Discuss the concept of "war from a civilian perspective," highlighting that the game portrays the survival struggles of non-combatants. Address content warnings and provide reassurance for students who may need support.</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During the video walkthrough, play the walkthrough on the projector with clear audio. Distribute questionnaires for students to fill in as they watch. Encourage </w:t>
      </w:r>
      <w:r>
        <w:rPr>
          <w:rFonts w:eastAsia="Times New Roman" w:cs="Times New Roman"/>
          <w:color w:val="002060"/>
          <w:szCs w:val="24"/>
          <w:lang w:val="en-US" w:eastAsia="de-AT"/>
        </w:rPr>
        <w:t xml:space="preserve">students to jot down notes on resource management, dangers faced, and moral dilemmas encountered by the characters.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Note</w:t>
      </w:r>
      <w:r>
        <w:rPr>
          <w:rFonts w:eastAsia="Times New Roman" w:cs="Times New Roman"/>
          <w:b/>
          <w:bCs/>
          <w:color w:val="002060"/>
          <w:szCs w:val="24"/>
          <w:lang w:val="en-US" w:eastAsia="de-AT"/>
        </w:rPr>
        <w:t xml:space="preserve"> &amp; Learning</w:t>
      </w:r>
      <w:r>
        <w:rPr>
          <w:rFonts w:eastAsia="Times New Roman" w:cs="Times New Roman"/>
          <w:b/>
          <w:bCs/>
          <w:color w:val="002060"/>
          <w:szCs w:val="24"/>
          <w:lang w:val="en-US" w:eastAsia="de-AT"/>
        </w:rPr>
        <w:t xml:space="preserve"> </w:t>
      </w:r>
      <w:r>
        <w:rPr>
          <w:rFonts w:eastAsia="Times New Roman" w:cs="Times New Roman"/>
          <w:b/>
          <w:bCs/>
          <w:color w:val="002060"/>
          <w:szCs w:val="24"/>
          <w:lang w:val="en-US" w:eastAsia="de-AT"/>
        </w:rPr>
        <w:t xml:space="preserve">from</w:t>
      </w:r>
      <w:r>
        <w:rPr>
          <w:rFonts w:eastAsia="Times New Roman" w:cs="Times New Roman"/>
          <w:b/>
          <w:bCs/>
          <w:color w:val="002060"/>
          <w:szCs w:val="24"/>
          <w:lang w:val="en-US" w:eastAsia="de-AT"/>
        </w:rPr>
        <w:t xml:space="preserve"> </w:t>
      </w:r>
      <w:r>
        <w:rPr>
          <w:rFonts w:eastAsia="Times New Roman" w:cs="Times New Roman"/>
          <w:b/>
          <w:bCs/>
          <w:color w:val="002060"/>
          <w:szCs w:val="24"/>
          <w:lang w:val="en-US" w:eastAsia="de-AT"/>
        </w:rPr>
        <w:t xml:space="preserve">s</w:t>
      </w:r>
      <w:r>
        <w:rPr>
          <w:rFonts w:eastAsia="Times New Roman" w:cs="Times New Roman"/>
          <w:b/>
          <w:bCs/>
          <w:color w:val="002060"/>
          <w:szCs w:val="24"/>
          <w:lang w:val="en-US" w:eastAsia="de-AT"/>
        </w:rPr>
        <w:t xml:space="preserve">pecific School</w:t>
      </w:r>
      <w:r>
        <w:rPr>
          <w:rFonts w:eastAsia="Times New Roman" w:cs="Times New Roman"/>
          <w:b/>
          <w:bCs/>
          <w:color w:val="002060"/>
          <w:szCs w:val="24"/>
          <w:lang w:val="en-US" w:eastAsia="de-AT"/>
        </w:rPr>
        <w:t xml:space="preserve">-</w:t>
      </w:r>
      <w:r>
        <w:rPr>
          <w:rFonts w:eastAsia="Times New Roman" w:cs="Times New Roman"/>
          <w:b/>
          <w:bCs/>
          <w:color w:val="002060"/>
          <w:szCs w:val="24"/>
          <w:lang w:val="en-US" w:eastAsia="de-AT"/>
        </w:rPr>
        <w:t xml:space="preserve">t</w:t>
      </w:r>
      <w:r>
        <w:rPr>
          <w:rFonts w:eastAsia="Times New Roman" w:cs="Times New Roman"/>
          <w:b/>
          <w:bCs/>
          <w:color w:val="002060"/>
          <w:szCs w:val="24"/>
          <w:lang w:val="en-US" w:eastAsia="de-AT"/>
        </w:rPr>
        <w:t xml:space="preserve">est</w:t>
      </w:r>
      <w:r>
        <w:rPr>
          <w:rFonts w:eastAsia="Times New Roman" w:cs="Times New Roman"/>
          <w:b/>
          <w:bCs/>
          <w:color w:val="002060"/>
          <w:szCs w:val="24"/>
          <w:lang w:val="en-US" w:eastAsia="de-AT"/>
        </w:rPr>
        <w:t xml:space="preserve">ings</w:t>
      </w:r>
      <w:r>
        <w:rPr>
          <w:rFonts w:eastAsia="Times New Roman" w:cs="Times New Roman"/>
          <w:color w:val="002060"/>
          <w:szCs w:val="24"/>
          <w:lang w:val="en-US" w:eastAsia="de-AT"/>
        </w:rPr>
        <w:t xml:space="preserve">:</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It would be beneficial if time and financial resources allowed students to actively play the game. However, most of the game</w:t>
      </w:r>
      <w:r>
        <w:rPr>
          <w:rFonts w:eastAsia="Times New Roman" w:cs="Times New Roman"/>
          <w:color w:val="002060"/>
          <w:szCs w:val="24"/>
          <w:lang w:val="en-US" w:eastAsia="de-AT"/>
        </w:rPr>
        <w:t xml:space="preserve">play would need to take place at home. Teachers have suggested the possibility of assigning the game as a semester project. This way, both the introduction and the final reflection could occur in a school setting, while the actual gameplay happens at home.</w:t>
      </w:r>
      <w:r>
        <w:rPr>
          <w:rFonts w:eastAsia="Times New Roman" w:cs="Times New Roman"/>
          <w:color w:val="002060"/>
          <w:szCs w:val="24"/>
          <w:lang w:val="en-US" w:eastAsia="de-AT"/>
        </w:rPr>
        <w:t xml:space="preserve"> </w:t>
      </w:r>
      <w:r>
        <w:rPr>
          <w:rFonts w:eastAsia="Times New Roman" w:cs="Times New Roman"/>
          <w:color w:val="002060"/>
          <w:szCs w:val="24"/>
          <w:lang w:val="en-US" w:eastAsia="de-AT"/>
        </w:rPr>
        <w:t xml:space="preserve">The materials developed here rely on playthroughs—an approach that is common and acceptable, particularly</w:t>
      </w:r>
      <w:r>
        <w:rPr>
          <w:rFonts w:eastAsia="Times New Roman" w:cs="Times New Roman"/>
          <w:color w:val="002060"/>
          <w:szCs w:val="24"/>
          <w:lang w:val="en-US" w:eastAsia="de-AT"/>
        </w:rPr>
        <w:t xml:space="preserve"> for younger gamers. However, this means that students do not take on an active role as players themselves. Nonetheless, social theories and dilemma-based discussions can be explored and analyzed during class time without requiring additional work at home.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Game Phase</w:t>
      </w:r>
      <w:r>
        <w:rPr>
          <w:b/>
          <w:bCs/>
          <w:color w:val="01c172" w:themeColor="accent4" w:themeShade="BF"/>
          <w:sz w:val="28"/>
          <w:szCs w:val="24"/>
        </w:rPr>
      </w:r>
      <w:r>
        <w:rPr>
          <w:b/>
          <w:bCs/>
          <w:color w:val="01c172" w:themeColor="accent4" w:themeShade="BF"/>
          <w:sz w:val="28"/>
          <w:szCs w:val="24"/>
        </w:rPr>
      </w:r>
    </w:p>
    <w:tbl>
      <w:tblPr>
        <w:tblStyle w:val="1109"/>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82"/>
        <w:gridCol w:w="6533"/>
        <w:gridCol w:w="709"/>
        <w:gridCol w:w="1426"/>
      </w:tblGrid>
      <w:tr>
        <w:trPr>
          <w:jc w:val="center"/>
        </w:trPr>
        <w:tc>
          <w:tcPr>
            <w:shd w:val="clear" w:color="auto" w:fill="9bfed6" w:themeFill="accent4" w:themeFillTint="66"/>
            <w:tcBorders/>
            <w:tcW w:w="682"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w:t>
            </w:r>
            <w:r>
              <w:rPr>
                <w:b/>
                <w:bCs/>
                <w:sz w:val="18"/>
                <w:szCs w:val="18"/>
              </w:rPr>
              <w:t xml:space="preserve"> </w:t>
            </w:r>
            <w:r>
              <w:rPr>
                <w:b/>
                <w:bCs/>
                <w:sz w:val="18"/>
                <w:szCs w:val="18"/>
              </w:rPr>
              <w:t xml:space="preserve">No.</w:t>
            </w:r>
            <w:r>
              <w:rPr>
                <w:b/>
                <w:bCs/>
                <w:sz w:val="18"/>
                <w:szCs w:val="18"/>
              </w:rPr>
            </w:r>
            <w:r>
              <w:rPr>
                <w:b/>
                <w:bCs/>
                <w:sz w:val="18"/>
                <w:szCs w:val="18"/>
              </w:rPr>
            </w:r>
          </w:p>
        </w:tc>
        <w:tc>
          <w:tcPr>
            <w:shd w:val="clear" w:color="auto" w:fill="9bfed6" w:themeFill="accent4" w:themeFillTint="66"/>
            <w:tcBorders/>
            <w:tcW w:w="6533"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r>
              <w:rPr>
                <w:b/>
                <w:bCs/>
                <w:sz w:val="22"/>
                <w:szCs w:val="20"/>
              </w:rPr>
            </w:r>
          </w:p>
        </w:tc>
        <w:tc>
          <w:tcPr>
            <w:shd w:val="clear" w:color="auto" w:fill="9bfed6" w:themeFill="accent4" w:themeFillTint="66"/>
            <w:tcBorders/>
            <w:tcW w:w="709"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r>
              <w:rPr>
                <w:b/>
                <w:bCs/>
                <w:sz w:val="18"/>
                <w:szCs w:val="18"/>
              </w:rPr>
            </w:r>
          </w:p>
        </w:tc>
        <w:tc>
          <w:tcPr>
            <w:shd w:val="clear" w:color="auto" w:fill="9bfed6" w:themeFill="accent4" w:themeFillTint="66"/>
            <w:tcBorders/>
            <w:tcW w:w="1426"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r>
              <w:rPr>
                <w:b/>
                <w:bCs/>
                <w:sz w:val="18"/>
                <w:szCs w:val="18"/>
              </w:rPr>
            </w:r>
          </w:p>
        </w:tc>
      </w:tr>
      <w:tr>
        <w:trPr>
          <w:jc w:val="center"/>
          <w:trHeight w:val="2565"/>
        </w:trPr>
        <w:tc>
          <w:tcPr>
            <w:tcBorders/>
            <w:tcW w:w="682"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6533" w:type="dxa"/>
            <w:textDirection w:val="lrTb"/>
            <w:noWrap w:val="false"/>
          </w:tcPr>
          <w:p>
            <w:pPr>
              <w:pBdr/>
              <w:tabs>
                <w:tab w:val="left" w:leader="none" w:pos="2154"/>
              </w:tabs>
              <w:spacing/>
              <w:ind/>
              <w:rPr>
                <w:sz w:val="22"/>
                <w:szCs w:val="20"/>
              </w:rPr>
            </w:pPr>
            <w:r>
              <w:rPr>
                <w:sz w:val="22"/>
                <w:szCs w:val="20"/>
              </w:rPr>
              <w:t xml:space="preserve">Step 1: </w:t>
            </w:r>
            <w:r>
              <w:rPr>
                <w:sz w:val="22"/>
                <w:szCs w:val="20"/>
              </w:rPr>
              <w:t xml:space="preserve">Explain the Game with a few words. Tell students, that this game has to be bought, that’s why a </w:t>
            </w:r>
            <w:r>
              <w:rPr>
                <w:sz w:val="22"/>
                <w:szCs w:val="20"/>
              </w:rPr>
              <w:t xml:space="preserve">YouTube</w:t>
            </w:r>
            <w:r>
              <w:rPr>
                <w:sz w:val="22"/>
                <w:szCs w:val="20"/>
              </w:rPr>
              <w:t xml:space="preserve">- </w:t>
            </w:r>
            <w:r>
              <w:rPr>
                <w:sz w:val="22"/>
                <w:szCs w:val="20"/>
              </w:rPr>
              <w:t xml:space="preserve">w</w:t>
            </w:r>
            <w:r>
              <w:rPr>
                <w:sz w:val="22"/>
                <w:szCs w:val="20"/>
              </w:rPr>
              <w:t xml:space="preserve">alk </w:t>
            </w:r>
            <w:r>
              <w:rPr>
                <w:sz w:val="22"/>
                <w:szCs w:val="20"/>
              </w:rPr>
              <w:t xml:space="preserve">t</w:t>
            </w:r>
            <w:r>
              <w:rPr>
                <w:sz w:val="22"/>
                <w:szCs w:val="20"/>
              </w:rPr>
              <w:t xml:space="preserve">hrough is used</w:t>
            </w:r>
            <w:r>
              <w:rPr>
                <w:sz w:val="22"/>
                <w:szCs w:val="20"/>
              </w:rPr>
              <w:t xml:space="preserve"> for the school-lessons (each video </w:t>
            </w:r>
            <w:r>
              <w:rPr>
                <w:sz w:val="22"/>
                <w:szCs w:val="20"/>
              </w:rPr>
              <w:t xml:space="preserve">has an </w:t>
            </w:r>
            <w:r>
              <w:rPr>
                <w:sz w:val="22"/>
                <w:szCs w:val="20"/>
              </w:rPr>
              <w:t xml:space="preserve">approx.</w:t>
            </w:r>
            <w:r>
              <w:rPr>
                <w:sz w:val="22"/>
                <w:szCs w:val="20"/>
              </w:rPr>
              <w:t xml:space="preserve"> duration of </w:t>
            </w:r>
            <w:r>
              <w:rPr>
                <w:sz w:val="22"/>
                <w:szCs w:val="20"/>
              </w:rPr>
              <w:t xml:space="preserve">20min)</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“In this lesson we will watch two Videos of a possible gameplay of “this war of mine”</w:t>
            </w:r>
            <w:r>
              <w:rPr>
                <w:sz w:val="22"/>
                <w:szCs w:val="20"/>
              </w:rPr>
              <w:t xml:space="preserve">. W</w:t>
            </w:r>
            <w:r>
              <w:rPr>
                <w:sz w:val="22"/>
                <w:szCs w:val="20"/>
              </w:rPr>
              <w:t xml:space="preserve">e are starting with day 1 and </w:t>
            </w:r>
            <w:r>
              <w:rPr>
                <w:sz w:val="22"/>
                <w:szCs w:val="20"/>
              </w:rPr>
              <w:t xml:space="preserve">after all </w:t>
            </w:r>
            <w:r>
              <w:rPr>
                <w:sz w:val="22"/>
                <w:szCs w:val="20"/>
              </w:rPr>
              <w:t xml:space="preserve">will </w:t>
            </w:r>
            <w:r>
              <w:rPr>
                <w:sz w:val="22"/>
                <w:szCs w:val="20"/>
              </w:rPr>
              <w:t xml:space="preserve">watch day 20 to compare the situation of the characters in the game. Please fill in the questionnaire and your thoughts, make notes, while we are watching the videos</w:t>
            </w:r>
            <w:r>
              <w:rPr>
                <w:sz w:val="22"/>
                <w:szCs w:val="20"/>
              </w:rPr>
              <w:t xml:space="preserve">.</w:t>
            </w:r>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709"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426" w:type="dxa"/>
            <w:textDirection w:val="lrTb"/>
            <w:noWrap w:val="false"/>
          </w:tcPr>
          <w:p>
            <w:pPr>
              <w:pBdr/>
              <w:tabs>
                <w:tab w:val="left" w:leader="none" w:pos="2154"/>
              </w:tabs>
              <w:spacing/>
              <w:ind/>
              <w:jc w:val="left"/>
              <w:rPr>
                <w:sz w:val="18"/>
                <w:szCs w:val="18"/>
              </w:rPr>
            </w:pPr>
            <w:r>
              <w:rPr>
                <w:sz w:val="18"/>
                <w:szCs w:val="18"/>
              </w:rPr>
              <w:t xml:space="preserve">Beamer, </w:t>
            </w:r>
            <w:r>
              <w:rPr>
                <w:sz w:val="18"/>
                <w:szCs w:val="18"/>
              </w:rPr>
              <w:t xml:space="preserve">YouTube</w:t>
            </w:r>
            <w:r>
              <w:rPr>
                <w:sz w:val="18"/>
                <w:szCs w:val="18"/>
              </w:rPr>
              <w:t xml:space="preserve">/internet, link to video, speakers</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Material 1 and 2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Height w:val="3600"/>
        </w:trPr>
        <w:tc>
          <w:tcPr>
            <w:tcBorders/>
            <w:tcW w:w="682" w:type="dxa"/>
            <w:textDirection w:val="lrTb"/>
            <w:noWrap w:val="false"/>
          </w:tcPr>
          <w:p>
            <w:pPr>
              <w:pBdr/>
              <w:tabs>
                <w:tab w:val="left" w:leader="none" w:pos="2154"/>
              </w:tabs>
              <w:spacing/>
              <w:ind/>
              <w:jc w:val="center"/>
              <w:rPr>
                <w:sz w:val="18"/>
                <w:szCs w:val="18"/>
              </w:rPr>
            </w:pPr>
            <w:r>
              <w:rPr>
                <w:sz w:val="18"/>
                <w:szCs w:val="18"/>
              </w:rPr>
            </w:r>
            <w:r>
              <w:rPr>
                <w:sz w:val="18"/>
                <w:szCs w:val="18"/>
              </w:rPr>
            </w:r>
            <w:r>
              <w:rPr>
                <w:sz w:val="18"/>
                <w:szCs w:val="18"/>
              </w:rPr>
            </w:r>
          </w:p>
        </w:tc>
        <w:tc>
          <w:tcPr>
            <w:tcBorders/>
            <w:tcW w:w="6533" w:type="dxa"/>
            <w:textDirection w:val="lrTb"/>
            <w:noWrap w:val="false"/>
          </w:tcPr>
          <w:p>
            <w:pPr>
              <w:pBdr/>
              <w:tabs>
                <w:tab w:val="left" w:leader="none" w:pos="2154"/>
              </w:tabs>
              <w:spacing/>
              <w:ind/>
              <w:rPr>
                <w:sz w:val="22"/>
                <w:szCs w:val="20"/>
              </w:rPr>
            </w:pPr>
            <w:r>
              <w:rPr>
                <w:sz w:val="22"/>
                <w:szCs w:val="20"/>
              </w:rPr>
              <w:t xml:space="preserve">Step 2: Hand out Material 1 and Material 2 to the students.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(Material 3 shows QR-Codes to the videos, if you want to use them)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Watch the first two videos.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Video 1: Part 1 (The Survivors) </w:t>
            </w:r>
            <w:hyperlink r:id="rId21" w:tooltip="https://www.youtube.com/watch?v=9UIfp4V0YnA&amp;list=PLIhNUXJ4tecdFPGFiG-XHJ40H9qsGuMJp&amp;index=1" w:history="1">
              <w:r>
                <w:rPr>
                  <w:rStyle w:val="1093"/>
                  <w:sz w:val="22"/>
                  <w:szCs w:val="20"/>
                </w:rPr>
                <w:t xml:space="preserve">https://www.youtube.com/watch?v=9UIfp4V0YnA&amp;list=PLIhNUXJ4tecdFPGFiG-XHJ40H9qsGuMJp&amp;index=1</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Video 2: Part 13 (Disaster) </w:t>
            </w:r>
            <w:hyperlink r:id="rId22" w:tooltip="https://www.youtube.com/watch?v=E09gZSytj0c&amp;list=PLIhNUXJ4tecdFPGFiG-XHJ40H9qsGuMJp&amp;index=13" w:history="1">
              <w:r>
                <w:rPr>
                  <w:rStyle w:val="1093"/>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709"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426"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682"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6533" w:type="dxa"/>
            <w:textDirection w:val="lrTb"/>
            <w:noWrap w:val="false"/>
          </w:tcPr>
          <w:p>
            <w:pPr>
              <w:pBdr/>
              <w:tabs>
                <w:tab w:val="left" w:leader="none" w:pos="2154"/>
              </w:tabs>
              <w:spacing/>
              <w:ind/>
              <w:jc w:val="left"/>
              <w:rPr>
                <w:sz w:val="22"/>
                <w:szCs w:val="20"/>
              </w:rPr>
            </w:pPr>
            <w:r>
              <w:rPr>
                <w:sz w:val="22"/>
                <w:szCs w:val="20"/>
              </w:rPr>
              <w:t xml:space="preserve">Step 3: With the time which is left, discuss with the students their answers and impressions of the game.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You can first make an exchange in pairs (</w:t>
            </w:r>
            <w:r>
              <w:rPr>
                <w:sz w:val="22"/>
                <w:szCs w:val="20"/>
              </w:rPr>
              <w:t xml:space="preserve">e.g</w:t>
            </w:r>
            <w:r>
              <w:rPr>
                <w:sz w:val="22"/>
                <w:szCs w:val="20"/>
              </w:rPr>
              <w:t xml:space="preserve"> with the sitting neighbours) </w:t>
            </w:r>
            <w:r>
              <w:rPr>
                <w:sz w:val="22"/>
                <w:szCs w:val="20"/>
              </w:rPr>
              <w:t xml:space="preserve">and than</w:t>
            </w:r>
            <w:r>
              <w:rPr>
                <w:sz w:val="22"/>
                <w:szCs w:val="20"/>
              </w:rPr>
              <w:t xml:space="preserve"> talk in the plenum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sz w:val="22"/>
                <w:szCs w:val="20"/>
              </w:rPr>
            </w:pPr>
            <w:r>
              <w:rPr>
                <w:sz w:val="22"/>
                <w:szCs w:val="20"/>
              </w:rPr>
              <w:t xml:space="preserve">After that e</w:t>
            </w:r>
            <w:r>
              <w:rPr>
                <w:sz w:val="22"/>
                <w:szCs w:val="20"/>
              </w:rPr>
              <w:t xml:space="preserve">xplain the Homework (Material 2)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jc w:val="left"/>
              <w:rPr>
                <w:rStyle w:val="1093"/>
                <w:sz w:val="22"/>
                <w:szCs w:val="20"/>
              </w:rPr>
            </w:pPr>
            <w:r>
              <w:rPr>
                <w:sz w:val="22"/>
                <w:szCs w:val="20"/>
              </w:rPr>
              <w:t xml:space="preserve">Video 3 (Homework) Part 28 (17:26) </w:t>
            </w:r>
            <w:hyperlink r:id="rId23" w:tooltip="https://www.youtube.com/watch?v=6rCeqTLSD3A&amp;list=PLIhNUXJ4tecdFPGFiG-XHJ40H9qsGuMJp&amp;index=28" w:history="1">
              <w:r>
                <w:rPr>
                  <w:rStyle w:val="1093"/>
                  <w:sz w:val="22"/>
                  <w:szCs w:val="20"/>
                </w:rPr>
                <w:t xml:space="preserve">https://www.youtube.com/watch?v=6rCeqTLSD3A&amp;list=PLIhNUXJ4tecdFPGFiG-XHJ40H9qsGuMJp&amp;index=28</w:t>
              </w:r>
            </w:hyperlink>
            <w:r>
              <w:rPr>
                <w:rStyle w:val="1093"/>
                <w:sz w:val="22"/>
                <w:szCs w:val="20"/>
              </w:rPr>
            </w:r>
            <w:r>
              <w:rPr>
                <w:rStyle w:val="1093"/>
                <w:sz w:val="22"/>
                <w:szCs w:val="20"/>
              </w:rPr>
            </w:r>
          </w:p>
          <w:p>
            <w:pPr>
              <w:pBdr/>
              <w:tabs>
                <w:tab w:val="left" w:leader="none" w:pos="2154"/>
              </w:tabs>
              <w:spacing/>
              <w:ind/>
              <w:jc w:val="left"/>
              <w:rPr>
                <w:rStyle w:val="1093"/>
                <w:sz w:val="22"/>
                <w:szCs w:val="20"/>
              </w:rPr>
            </w:pPr>
            <w:r>
              <w:rPr>
                <w:sz w:val="22"/>
                <w:szCs w:val="20"/>
              </w:rPr>
            </w:r>
            <w:r>
              <w:rPr>
                <w:rStyle w:val="1093"/>
                <w:sz w:val="22"/>
                <w:szCs w:val="20"/>
              </w:rPr>
            </w:r>
            <w:r>
              <w:rPr>
                <w:rStyle w:val="1093"/>
                <w:sz w:val="22"/>
                <w:szCs w:val="20"/>
              </w:rPr>
            </w:r>
          </w:p>
          <w:p>
            <w:pPr>
              <w:pBdr/>
              <w:spacing/>
              <w:ind/>
              <w:jc w:val="center"/>
              <w:rPr>
                <w:rStyle w:val="1093"/>
                <w:b/>
                <w:bCs/>
                <w:i/>
                <w:iCs/>
                <w:color w:val="002060"/>
                <w:sz w:val="20"/>
                <w:szCs w:val="18"/>
                <w:u w:val="none"/>
                <w:lang w:val="en-AU"/>
              </w:rPr>
            </w:pPr>
            <w:r>
              <w:rPr>
                <w:b/>
                <w:bCs/>
                <w:i/>
                <w:iCs/>
                <w:color w:val="002060"/>
                <w:sz w:val="20"/>
                <w:szCs w:val="18"/>
                <w:lang w:val="en-AU"/>
              </w:rPr>
              <w:t xml:space="preserve">If you have time or don’t want to give it as homework, step 3 can be also done as an individual task. Students can use School PCs or their phones to skip through the videos and watch the ending. </w:t>
            </w:r>
            <w:r>
              <w:rPr>
                <w:rStyle w:val="1093"/>
                <w:b/>
                <w:bCs/>
                <w:i/>
                <w:iCs/>
                <w:color w:val="002060"/>
                <w:sz w:val="20"/>
                <w:szCs w:val="18"/>
                <w:u w:val="none"/>
                <w:lang w:val="en-AU"/>
              </w:rPr>
            </w:r>
            <w:r>
              <w:rPr>
                <w:rStyle w:val="1093"/>
                <w:b/>
                <w:bCs/>
                <w:i/>
                <w:iCs/>
                <w:color w:val="002060"/>
                <w:sz w:val="20"/>
                <w:szCs w:val="18"/>
                <w:u w:val="none"/>
                <w:lang w:val="en-AU"/>
              </w:rPr>
            </w:r>
          </w:p>
          <w:p>
            <w:pPr>
              <w:pBdr/>
              <w:tabs>
                <w:tab w:val="left" w:leader="none" w:pos="2154"/>
              </w:tabs>
              <w:spacing/>
              <w:ind/>
              <w:jc w:val="left"/>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709" w:type="dxa"/>
            <w:textDirection w:val="lrTb"/>
            <w:noWrap w:val="false"/>
          </w:tcPr>
          <w:p>
            <w:pPr>
              <w:pBdr/>
              <w:tabs>
                <w:tab w:val="left" w:leader="none" w:pos="2154"/>
              </w:tabs>
              <w:spacing/>
              <w:ind/>
              <w:jc w:val="left"/>
              <w:rPr>
                <w:sz w:val="18"/>
                <w:szCs w:val="18"/>
              </w:rPr>
            </w:pPr>
            <w:r>
              <w:rPr>
                <w:sz w:val="18"/>
                <w:szCs w:val="18"/>
              </w:rPr>
              <w:t xml:space="preserve">Group work in pairs</w:t>
            </w:r>
            <w:r>
              <w:rPr>
                <w:sz w:val="18"/>
                <w:szCs w:val="18"/>
              </w:rPr>
              <w:t xml:space="preserve">. </w:t>
            </w:r>
            <w:r>
              <w:rPr>
                <w:sz w:val="18"/>
                <w:szCs w:val="18"/>
              </w:rPr>
            </w:r>
            <w:r>
              <w:rPr>
                <w:sz w:val="18"/>
                <w:szCs w:val="18"/>
              </w:rPr>
            </w:r>
          </w:p>
          <w:p>
            <w:pPr>
              <w:pBdr/>
              <w:tabs>
                <w:tab w:val="left" w:leader="none" w:pos="2154"/>
              </w:tabs>
              <w:spacing/>
              <w:ind/>
              <w:jc w:val="left"/>
              <w:rPr>
                <w:sz w:val="18"/>
                <w:szCs w:val="18"/>
              </w:rPr>
            </w:pPr>
            <w:r>
              <w:rPr>
                <w:sz w:val="18"/>
                <w:szCs w:val="18"/>
              </w:rPr>
              <w:t xml:space="preserve">Plenum </w:t>
            </w:r>
            <w:r>
              <w:rPr>
                <w:sz w:val="18"/>
                <w:szCs w:val="18"/>
              </w:rPr>
            </w:r>
            <w:r>
              <w:rPr>
                <w:sz w:val="18"/>
                <w:szCs w:val="18"/>
              </w:rPr>
            </w:r>
          </w:p>
        </w:tc>
        <w:tc>
          <w:tcPr>
            <w:tcBorders/>
            <w:tcW w:w="1426" w:type="dxa"/>
            <w:textDirection w:val="lrTb"/>
            <w:noWrap w:val="false"/>
          </w:tcPr>
          <w:p>
            <w:pPr>
              <w:pBdr/>
              <w:tabs>
                <w:tab w:val="left" w:leader="none" w:pos="2154"/>
              </w:tabs>
              <w:spacing/>
              <w:ind/>
              <w:jc w:val="left"/>
              <w:rPr>
                <w:sz w:val="18"/>
                <w:szCs w:val="18"/>
              </w:rPr>
            </w:pPr>
            <w:r>
              <w:rPr>
                <w:sz w:val="18"/>
                <w:szCs w:val="18"/>
              </w:rPr>
              <w:t xml:space="preserve">Material 3 </w:t>
            </w:r>
            <w:r>
              <w:rPr>
                <w:sz w:val="18"/>
                <w:szCs w:val="18"/>
              </w:rPr>
              <w:t xml:space="preserve">Printed QR-Code to game</w:t>
            </w:r>
            <w:r>
              <w:rPr>
                <w:sz w:val="18"/>
                <w:szCs w:val="18"/>
              </w:rPr>
              <w:t xml:space="preserve">s</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Reflection Phase</w:t>
      </w:r>
      <w:r>
        <w:rPr>
          <w:b/>
          <w:bCs/>
          <w:color w:val="01c172" w:themeColor="accent4" w:themeShade="BF"/>
          <w:sz w:val="28"/>
          <w:szCs w:val="24"/>
        </w:rPr>
      </w:r>
      <w:r>
        <w:rPr>
          <w:b/>
          <w:bCs/>
          <w:color w:val="01c172" w:themeColor="accent4" w:themeShade="BF"/>
          <w:sz w:val="28"/>
          <w:szCs w:val="24"/>
        </w:rPr>
      </w:r>
    </w:p>
    <w:tbl>
      <w:tblPr>
        <w:tblStyle w:val="1109"/>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6049"/>
        <w:gridCol w:w="923"/>
        <w:gridCol w:w="1620"/>
      </w:tblGrid>
      <w:tr>
        <w:trPr>
          <w:jc w:val="center"/>
        </w:trPr>
        <w:tc>
          <w:tcPr>
            <w:shd w:val="clear" w:color="auto" w:fill="9bfed6" w:themeFill="accent4" w:themeFillTint="66"/>
            <w:tcBorders/>
            <w:tcW w:w="758" w:type="dxa"/>
            <w:vAlign w:val="center"/>
            <w:textDirection w:val="lrTb"/>
            <w:noWrap w:val="false"/>
          </w:tcPr>
          <w:p>
            <w:pPr>
              <w:pBdr/>
              <w:tabs>
                <w:tab w:val="left" w:leader="none" w:pos="2154"/>
              </w:tabs>
              <w:spacing/>
              <w:ind/>
              <w:jc w:val="center"/>
              <w:rPr>
                <w:b/>
                <w:bCs/>
                <w:sz w:val="18"/>
                <w:szCs w:val="18"/>
              </w:rPr>
            </w:pPr>
            <w:r>
              <w:rPr>
                <w:b/>
                <w:bCs/>
                <w:sz w:val="18"/>
                <w:szCs w:val="18"/>
              </w:rPr>
              <w:t xml:space="preserve">Lesson No.</w:t>
            </w:r>
            <w:r>
              <w:rPr>
                <w:b/>
                <w:bCs/>
                <w:sz w:val="18"/>
                <w:szCs w:val="18"/>
              </w:rPr>
            </w:r>
            <w:r>
              <w:rPr>
                <w:b/>
                <w:bCs/>
                <w:sz w:val="18"/>
                <w:szCs w:val="18"/>
              </w:rPr>
            </w:r>
          </w:p>
        </w:tc>
        <w:tc>
          <w:tcPr>
            <w:shd w:val="clear" w:color="auto" w:fill="9bfed6" w:themeFill="accent4" w:themeFillTint="66"/>
            <w:tcBorders/>
            <w:tcW w:w="6049" w:type="dxa"/>
            <w:vAlign w:val="center"/>
            <w:textDirection w:val="lrTb"/>
            <w:noWrap w:val="false"/>
          </w:tcPr>
          <w:p>
            <w:pPr>
              <w:pBdr/>
              <w:tabs>
                <w:tab w:val="left" w:leader="none" w:pos="2154"/>
              </w:tabs>
              <w:spacing/>
              <w:ind/>
              <w:jc w:val="center"/>
              <w:rPr>
                <w:b/>
                <w:bCs/>
                <w:sz w:val="22"/>
                <w:szCs w:val="20"/>
              </w:rPr>
            </w:pPr>
            <w:r>
              <w:rPr>
                <w:b/>
                <w:bCs/>
                <w:sz w:val="22"/>
                <w:szCs w:val="20"/>
              </w:rPr>
              <w:t xml:space="preserve">Description in Steps</w:t>
            </w:r>
            <w:r>
              <w:rPr>
                <w:b/>
                <w:bCs/>
                <w:sz w:val="22"/>
                <w:szCs w:val="20"/>
              </w:rPr>
            </w:r>
            <w:r>
              <w:rPr>
                <w:b/>
                <w:bCs/>
                <w:sz w:val="22"/>
                <w:szCs w:val="20"/>
              </w:rPr>
            </w:r>
          </w:p>
        </w:tc>
        <w:tc>
          <w:tcPr>
            <w:shd w:val="clear" w:color="auto" w:fill="9bfed6" w:themeFill="accent4" w:themeFillTint="66"/>
            <w:tcBorders/>
            <w:tcW w:w="923" w:type="dxa"/>
            <w:vAlign w:val="center"/>
            <w:textDirection w:val="lrTb"/>
            <w:noWrap w:val="false"/>
          </w:tcPr>
          <w:p>
            <w:pPr>
              <w:pBdr/>
              <w:tabs>
                <w:tab w:val="left" w:leader="none" w:pos="2154"/>
              </w:tabs>
              <w:spacing/>
              <w:ind/>
              <w:jc w:val="center"/>
              <w:rPr>
                <w:b/>
                <w:bCs/>
                <w:sz w:val="18"/>
                <w:szCs w:val="18"/>
              </w:rPr>
            </w:pPr>
            <w:r>
              <w:rPr>
                <w:b/>
                <w:bCs/>
                <w:sz w:val="18"/>
                <w:szCs w:val="18"/>
              </w:rPr>
              <w:t xml:space="preserve">Social form</w:t>
            </w:r>
            <w:r>
              <w:rPr>
                <w:b/>
                <w:bCs/>
                <w:sz w:val="18"/>
                <w:szCs w:val="18"/>
              </w:rPr>
            </w:r>
            <w:r>
              <w:rPr>
                <w:b/>
                <w:bCs/>
                <w:sz w:val="18"/>
                <w:szCs w:val="18"/>
              </w:rPr>
            </w:r>
          </w:p>
        </w:tc>
        <w:tc>
          <w:tcPr>
            <w:shd w:val="clear" w:color="auto" w:fill="9bfed6" w:themeFill="accent4" w:themeFillTint="66"/>
            <w:tcBorders/>
            <w:tcW w:w="1620" w:type="dxa"/>
            <w:vAlign w:val="center"/>
            <w:textDirection w:val="lrTb"/>
            <w:noWrap w:val="false"/>
          </w:tcPr>
          <w:p>
            <w:pPr>
              <w:pBdr/>
              <w:tabs>
                <w:tab w:val="left" w:leader="none" w:pos="2154"/>
              </w:tabs>
              <w:spacing/>
              <w:ind/>
              <w:jc w:val="center"/>
              <w:rPr>
                <w:b/>
                <w:bCs/>
                <w:sz w:val="18"/>
                <w:szCs w:val="18"/>
              </w:rPr>
            </w:pPr>
            <w:r>
              <w:rPr>
                <w:b/>
                <w:bCs/>
                <w:sz w:val="18"/>
                <w:szCs w:val="18"/>
              </w:rPr>
              <w:t xml:space="preserve">Material/technical requirements</w:t>
            </w:r>
            <w:r>
              <w:rPr>
                <w:b/>
                <w:bCs/>
                <w:sz w:val="18"/>
                <w:szCs w:val="18"/>
              </w:rPr>
            </w:r>
            <w:r>
              <w:rPr>
                <w:b/>
                <w:bCs/>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4: </w:t>
            </w:r>
            <w:r>
              <w:rPr>
                <w:sz w:val="22"/>
                <w:szCs w:val="20"/>
              </w:rPr>
              <w:t xml:space="preserve">Compare Homework</w:t>
            </w:r>
            <w:r>
              <w:rPr>
                <w:sz w:val="22"/>
                <w:szCs w:val="20"/>
              </w:rPr>
              <w:t xml:space="preserve">: </w:t>
            </w:r>
            <w:r>
              <w:rPr>
                <w:sz w:val="22"/>
                <w:szCs w:val="20"/>
              </w:rPr>
              <w:t xml:space="preserve"> How did you answer the questions on your questionnaire? To </w:t>
            </w:r>
            <w:r>
              <w:rPr>
                <w:sz w:val="22"/>
                <w:szCs w:val="20"/>
              </w:rPr>
              <w:t xml:space="preserve">get</w:t>
            </w:r>
            <w:r>
              <w:rPr>
                <w:sz w:val="22"/>
                <w:szCs w:val="20"/>
              </w:rPr>
              <w:t xml:space="preserve"> back into the </w:t>
            </w:r>
            <w:r>
              <w:rPr>
                <w:sz w:val="22"/>
                <w:szCs w:val="20"/>
              </w:rPr>
              <w:t xml:space="preserve">topic,</w:t>
            </w:r>
            <w:r>
              <w:rPr>
                <w:sz w:val="22"/>
                <w:szCs w:val="20"/>
              </w:rPr>
              <w:t xml:space="preserve"> you can start with the last question</w:t>
            </w:r>
            <w:r>
              <w:rPr>
                <w:sz w:val="22"/>
                <w:szCs w:val="20"/>
              </w:rPr>
              <w:t xml:space="preserve"> on the homework sheet (Material 2):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“Would you like to play this game?” </w:t>
            </w:r>
            <w:r>
              <w:rPr>
                <w:sz w:val="22"/>
                <w:szCs w:val="20"/>
              </w:rPr>
              <w:t xml:space="preserve">– “Why/Why not?”</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Plenum</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w:t>
            </w:r>
            <w:r>
              <w:rPr>
                <w:sz w:val="18"/>
                <w:szCs w:val="18"/>
              </w:rPr>
              <w:t xml:space="preserve">2</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5: </w:t>
            </w:r>
            <w:r>
              <w:rPr>
                <w:sz w:val="22"/>
                <w:szCs w:val="20"/>
              </w:rPr>
              <w:t xml:space="preserve">We want to examine two models from social </w:t>
            </w:r>
            <w:r>
              <w:rPr>
                <w:sz w:val="22"/>
                <w:szCs w:val="20"/>
              </w:rPr>
              <w:t xml:space="preserve">sciences and </w:t>
            </w:r>
            <w:r>
              <w:rPr>
                <w:sz w:val="22"/>
                <w:szCs w:val="20"/>
              </w:rPr>
              <w:t xml:space="preserve">appl</w:t>
            </w:r>
            <w:r>
              <w:rPr>
                <w:sz w:val="22"/>
                <w:szCs w:val="20"/>
              </w:rPr>
              <w:t xml:space="preserve">y them</w:t>
            </w:r>
            <w:r>
              <w:rPr>
                <w:sz w:val="22"/>
                <w:szCs w:val="20"/>
              </w:rPr>
              <w:t xml:space="preserve"> to our game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Hand out Material </w:t>
            </w:r>
            <w:r>
              <w:rPr>
                <w:sz w:val="22"/>
                <w:szCs w:val="20"/>
              </w:rPr>
              <w:t xml:space="preserve">4</w:t>
            </w:r>
            <w:r>
              <w:rPr>
                <w:sz w:val="22"/>
                <w:szCs w:val="20"/>
              </w:rPr>
              <w:t xml:space="preserve"> </w:t>
            </w:r>
            <w:r>
              <w:rPr>
                <w:sz w:val="22"/>
                <w:szCs w:val="20"/>
              </w:rPr>
              <w:t xml:space="preserve">(a, b) to each group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99"/>
              <w:numPr>
                <w:ilvl w:val="0"/>
                <w:numId w:val="3"/>
              </w:numPr>
              <w:pBdr/>
              <w:tabs>
                <w:tab w:val="left" w:leader="none" w:pos="2154"/>
              </w:tabs>
              <w:spacing/>
              <w:ind/>
              <w:rPr>
                <w:sz w:val="22"/>
                <w:szCs w:val="20"/>
              </w:rPr>
            </w:pPr>
            <w:r>
              <w:rPr>
                <w:b/>
                <w:bCs/>
                <w:sz w:val="22"/>
                <w:szCs w:val="20"/>
              </w:rPr>
              <w:t xml:space="preserve">Maslow's pyramid of needs</w:t>
            </w:r>
            <w:r>
              <w:rPr>
                <w:sz w:val="22"/>
                <w:szCs w:val="20"/>
              </w:rPr>
              <w:t xml:space="preserve"> (psychological model) on the basic</w:t>
            </w:r>
            <w:r>
              <w:rPr>
                <w:sz w:val="22"/>
                <w:szCs w:val="20"/>
              </w:rPr>
              <w:t xml:space="preserve"> and hierarchic</w:t>
            </w:r>
            <w:r>
              <w:rPr>
                <w:sz w:val="22"/>
                <w:szCs w:val="20"/>
              </w:rPr>
              <w:t xml:space="preserve"> needs of people </w:t>
            </w:r>
            <w:r>
              <w:rPr>
                <w:sz w:val="22"/>
                <w:szCs w:val="20"/>
              </w:rPr>
            </w:r>
            <w:r>
              <w:rPr>
                <w:sz w:val="22"/>
                <w:szCs w:val="20"/>
              </w:rPr>
            </w:r>
          </w:p>
          <w:p>
            <w:pPr>
              <w:pBdr/>
              <w:tabs>
                <w:tab w:val="left" w:leader="none" w:pos="2154"/>
              </w:tabs>
              <w:spacing/>
              <w:ind w:left="360"/>
              <w:rPr>
                <w:sz w:val="22"/>
                <w:szCs w:val="20"/>
              </w:rPr>
            </w:pPr>
            <w:r>
              <w:rPr>
                <w:sz w:val="22"/>
                <w:szCs w:val="20"/>
              </w:rPr>
            </w:r>
            <w:r>
              <w:rPr>
                <w:sz w:val="22"/>
                <w:szCs w:val="20"/>
              </w:rPr>
            </w:r>
            <w:r>
              <w:rPr>
                <w:sz w:val="22"/>
                <w:szCs w:val="20"/>
              </w:rPr>
            </w:r>
          </w:p>
          <w:p>
            <w:pPr>
              <w:pStyle w:val="1099"/>
              <w:numPr>
                <w:ilvl w:val="0"/>
                <w:numId w:val="3"/>
              </w:numPr>
              <w:pBdr/>
              <w:tabs>
                <w:tab w:val="left" w:leader="none" w:pos="2154"/>
              </w:tabs>
              <w:spacing/>
              <w:ind/>
              <w:rPr>
                <w:b/>
                <w:bCs/>
                <w:sz w:val="22"/>
                <w:szCs w:val="20"/>
              </w:rPr>
            </w:pPr>
            <w:r>
              <w:rPr>
                <w:b/>
                <w:bCs/>
                <w:sz w:val="22"/>
                <w:szCs w:val="20"/>
              </w:rPr>
              <w:t xml:space="preserve">Friedrich </w:t>
            </w:r>
            <w:r>
              <w:rPr>
                <w:b/>
                <w:bCs/>
                <w:sz w:val="22"/>
                <w:szCs w:val="20"/>
              </w:rPr>
              <w:t xml:space="preserve">Glasl’s</w:t>
            </w:r>
            <w:r>
              <w:rPr>
                <w:b/>
                <w:bCs/>
                <w:sz w:val="22"/>
                <w:szCs w:val="20"/>
              </w:rPr>
              <w:t xml:space="preserve"> Escalation-Phases-Model </w:t>
            </w:r>
            <w:r>
              <w:rPr>
                <w:b/>
                <w:bCs/>
                <w:sz w:val="22"/>
                <w:szCs w:val="20"/>
              </w:rPr>
            </w:r>
            <w:r>
              <w:rPr>
                <w:b/>
                <w:bCs/>
                <w:sz w:val="22"/>
                <w:szCs w:val="20"/>
              </w:rPr>
            </w:r>
          </w:p>
          <w:p>
            <w:pPr>
              <w:pStyle w:val="1099"/>
              <w:pBdr/>
              <w:tabs>
                <w:tab w:val="left" w:leader="none" w:pos="2154"/>
              </w:tabs>
              <w:spacing/>
              <w:ind/>
              <w:rPr>
                <w:sz w:val="22"/>
                <w:szCs w:val="20"/>
              </w:rPr>
            </w:pPr>
            <w:r>
              <w:rPr>
                <w:sz w:val="22"/>
                <w:szCs w:val="20"/>
              </w:rPr>
              <w:t xml:space="preserve">(2004) </w:t>
            </w:r>
            <w:r>
              <w:rPr>
                <w:sz w:val="22"/>
                <w:szCs w:val="20"/>
              </w:rPr>
              <w:t xml:space="preserve">(social/communication model) about the progressive escalation</w:t>
            </w:r>
            <w:r>
              <w:rPr>
                <w:sz w:val="22"/>
                <w:szCs w:val="20"/>
              </w:rPr>
              <w:t xml:space="preserve"> (9 stages)</w:t>
            </w:r>
            <w:r>
              <w:rPr>
                <w:sz w:val="22"/>
                <w:szCs w:val="20"/>
              </w:rPr>
              <w:t xml:space="preserve"> of conflicts.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t xml:space="preserve">(In-depth reading materials can be found at the beginning of the unit)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First discuss </w:t>
            </w:r>
            <w:r>
              <w:rPr>
                <w:b/>
                <w:bCs/>
                <w:sz w:val="22"/>
                <w:szCs w:val="20"/>
              </w:rPr>
              <w:t xml:space="preserve">Maslow’s </w:t>
            </w:r>
            <w:r>
              <w:rPr>
                <w:b/>
                <w:bCs/>
                <w:sz w:val="22"/>
                <w:szCs w:val="20"/>
              </w:rPr>
              <w:t xml:space="preserve">pyramid of needs</w:t>
            </w:r>
            <w:r>
              <w:rPr>
                <w:sz w:val="22"/>
                <w:szCs w:val="20"/>
              </w:rPr>
              <w:t xml:space="preserve"> in small groups</w:t>
            </w:r>
            <w:r>
              <w:rPr>
                <w:sz w:val="22"/>
                <w:szCs w:val="20"/>
              </w:rPr>
            </w:r>
            <w:r>
              <w:rPr>
                <w:sz w:val="22"/>
                <w:szCs w:val="20"/>
              </w:rPr>
            </w:r>
          </w:p>
          <w:p>
            <w:pPr>
              <w:pBdr/>
              <w:tabs>
                <w:tab w:val="left" w:leader="none" w:pos="2154"/>
              </w:tabs>
              <w:spacing/>
              <w:ind/>
              <w:rPr>
                <w:sz w:val="22"/>
                <w:szCs w:val="20"/>
              </w:rPr>
            </w:pPr>
            <w:r>
              <w:rPr>
                <w:sz w:val="22"/>
                <w:szCs w:val="20"/>
              </w:rPr>
              <w:t xml:space="preserve">Write the discussion questions on the board or flip chart: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In general: Do you think it covers all needs? Is the order justified? </w:t>
            </w:r>
            <w:r>
              <w:rPr>
                <w:sz w:val="22"/>
                <w:szCs w:val="20"/>
              </w:rPr>
            </w:r>
            <w:r>
              <w:rPr>
                <w:sz w:val="22"/>
                <w:szCs w:val="20"/>
              </w:rPr>
            </w:r>
          </w:p>
          <w:p>
            <w:pPr>
              <w:pBdr/>
              <w:tabs>
                <w:tab w:val="left" w:leader="none" w:pos="2154"/>
              </w:tabs>
              <w:spacing/>
              <w:ind/>
              <w:rPr>
                <w:sz w:val="22"/>
                <w:szCs w:val="20"/>
              </w:rPr>
            </w:pPr>
            <w:r>
              <w:rPr>
                <w:sz w:val="22"/>
                <w:szCs w:val="20"/>
              </w:rPr>
              <w:t xml:space="preserve">2) To what extent can the needs pyramid be applied to the game scenario in “This war of mine”?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How does war or peace affect human needs?</w:t>
            </w:r>
            <w:r>
              <w:rPr>
                <w:sz w:val="22"/>
                <w:szCs w:val="20"/>
              </w:rPr>
            </w:r>
            <w:r>
              <w:rPr>
                <w:sz w:val="22"/>
                <w:szCs w:val="20"/>
              </w:rPr>
            </w:r>
          </w:p>
          <w:p>
            <w:pPr>
              <w:pStyle w:val="1099"/>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t xml:space="preserve">D</w:t>
            </w:r>
            <w:r>
              <w:rPr>
                <w:sz w:val="22"/>
                <w:szCs w:val="20"/>
              </w:rPr>
              <w:t xml:space="preserve">iscuss</w:t>
            </w:r>
            <w:r>
              <w:rPr>
                <w:sz w:val="22"/>
                <w:szCs w:val="20"/>
              </w:rPr>
              <w:t xml:space="preserve"> now</w:t>
            </w:r>
            <w:r>
              <w:rPr>
                <w:sz w:val="22"/>
                <w:szCs w:val="20"/>
              </w:rPr>
              <w:t xml:space="preserve"> </w:t>
            </w:r>
            <w:r>
              <w:rPr>
                <w:b/>
                <w:bCs/>
                <w:sz w:val="22"/>
                <w:szCs w:val="20"/>
              </w:rPr>
              <w:t xml:space="preserve">Glasl’s</w:t>
            </w:r>
            <w:r>
              <w:rPr>
                <w:b/>
                <w:bCs/>
                <w:sz w:val="22"/>
                <w:szCs w:val="20"/>
              </w:rPr>
              <w:t xml:space="preserve"> Escalation-Phases-Model </w:t>
            </w:r>
            <w:r>
              <w:rPr>
                <w:sz w:val="22"/>
                <w:szCs w:val="20"/>
              </w:rPr>
              <w:t xml:space="preserve">in s</w:t>
            </w:r>
            <w:r>
              <w:rPr>
                <w:sz w:val="22"/>
                <w:szCs w:val="20"/>
              </w:rPr>
              <w:t xml:space="preserve">mall groups</w:t>
            </w:r>
            <w:r>
              <w:rPr>
                <w:sz w:val="22"/>
                <w:szCs w:val="20"/>
              </w:rPr>
              <w:t xml:space="preserve">. Write the discussion questions on the board or flip chart:</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1) Does the model make sense to you? Have you perhaps already experienced a gradual deterioration of a conflict yourself?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2) Can one or more of the escalation stages be recognized in our game?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3) Is there a global conflict that could be described using this phase model? Can you think of an example?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Group work of 4-5 </w:t>
            </w:r>
            <w:r>
              <w:rPr>
                <w:sz w:val="18"/>
                <w:szCs w:val="18"/>
              </w:rPr>
              <w:t xml:space="preserve">pupils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4a </w:t>
            </w:r>
            <w:r>
              <w:rPr>
                <w:sz w:val="18"/>
                <w:szCs w:val="18"/>
              </w:rPr>
            </w:r>
            <w:r>
              <w:rPr>
                <w:sz w:val="18"/>
                <w:szCs w:val="18"/>
              </w:rPr>
            </w:r>
          </w:p>
          <w:p>
            <w:pPr>
              <w:pBdr/>
              <w:tabs>
                <w:tab w:val="left" w:leader="none" w:pos="2154"/>
              </w:tabs>
              <w:spacing/>
              <w:ind/>
              <w:jc w:val="left"/>
              <w:rPr>
                <w:sz w:val="18"/>
                <w:szCs w:val="18"/>
              </w:rPr>
            </w:pPr>
            <w:r>
              <w:rPr>
                <w:sz w:val="18"/>
                <w:szCs w:val="18"/>
              </w:rPr>
              <w:t xml:space="preserve">Material 4b </w:t>
            </w:r>
            <w:r>
              <w:rPr>
                <w:sz w:val="18"/>
                <w:szCs w:val="18"/>
              </w:rPr>
            </w:r>
            <w:r>
              <w:rPr>
                <w:sz w:val="18"/>
                <w:szCs w:val="18"/>
              </w:rPr>
            </w:r>
          </w:p>
          <w:p>
            <w:pPr>
              <w:pBdr/>
              <w:tabs>
                <w:tab w:val="left" w:leader="none" w:pos="2154"/>
              </w:tabs>
              <w:spacing/>
              <w:ind/>
              <w:jc w:val="left"/>
              <w:rPr>
                <w:sz w:val="18"/>
                <w:szCs w:val="18"/>
              </w:rPr>
            </w:pPr>
            <w:r>
              <w:rPr>
                <w:sz w:val="18"/>
                <w:szCs w:val="18"/>
              </w:rPr>
              <w:t xml:space="preserve">(1 per group) </w:t>
            </w:r>
            <w:r>
              <w:rPr>
                <w:sz w:val="18"/>
                <w:szCs w:val="18"/>
              </w:rPr>
            </w:r>
            <w:r>
              <w:rPr>
                <w:sz w:val="18"/>
                <w:szCs w:val="18"/>
              </w:rPr>
            </w:r>
          </w:p>
          <w:p>
            <w:pPr>
              <w:pBdr/>
              <w:tabs>
                <w:tab w:val="left" w:leader="none" w:pos="2154"/>
              </w:tabs>
              <w:spacing/>
              <w:ind/>
              <w:jc w:val="left"/>
              <w:rPr>
                <w:sz w:val="18"/>
                <w:szCs w:val="18"/>
              </w:rPr>
            </w:pPr>
            <w:r>
              <w:rPr>
                <w:sz w:val="18"/>
                <w:szCs w:val="18"/>
              </w:rPr>
              <w:t xml:space="preserve">Board or Flipchart </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6: </w:t>
            </w:r>
            <w:r>
              <w:rPr>
                <w:sz w:val="22"/>
                <w:szCs w:val="20"/>
              </w:rPr>
              <w:t xml:space="preserve">Plenum D</w:t>
            </w:r>
            <w:r>
              <w:rPr>
                <w:sz w:val="22"/>
                <w:szCs w:val="20"/>
              </w:rPr>
              <w:t xml:space="preserve">i</w:t>
            </w:r>
            <w:r>
              <w:rPr>
                <w:sz w:val="22"/>
                <w:szCs w:val="20"/>
              </w:rPr>
              <w:t xml:space="preserve">scussion </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You can discuss each model and the answers separately or per group. Let one student write down keywords on the board, to get an overview.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25400</wp:posOffset>
                      </wp:positionH>
                      <wp:positionV relativeFrom="paragraph">
                        <wp:posOffset>184150</wp:posOffset>
                      </wp:positionV>
                      <wp:extent cx="2114550" cy="1152525"/>
                      <wp:effectExtent l="342900" t="152400" r="19050" b="28575"/>
                      <wp:wrapNone/>
                      <wp:docPr id="10"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114550" cy="1152525"/>
                              </a:xfrm>
                              <a:prstGeom prst="wedgeRoundRectCallout">
                                <a:avLst>
                                  <a:gd name="adj1" fmla="val -64932"/>
                                  <a:gd name="adj2" fmla="val -59001"/>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bCs/>
                                      <w:sz w:val="22"/>
                                      <w:szCs w:val="20"/>
                                      <w:lang w:val="de-AT"/>
                                    </w:rPr>
                                  </w:pPr>
                                  <w:r>
                                    <w:rPr>
                                      <w:b/>
                                      <w:bCs/>
                                      <w:sz w:val="22"/>
                                      <w:szCs w:val="20"/>
                                      <w:lang w:val="en-US"/>
                                    </w:rPr>
                                    <w:t xml:space="preserve">If you want to make this step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5" o:spid="_x0000_s15" o:spt="62" type="#_x0000_t62" style="position:absolute;z-index:251739136;o:allowoverlap:true;o:allowincell:true;mso-position-horizontal-relative:margin;margin-left:2.00pt;mso-position-horizontal:absolute;mso-position-vertical-relative:text;margin-top:14.50pt;mso-position-vertical:absolute;width:166.50pt;height:90.75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b/>
                                <w:bCs/>
                                <w:sz w:val="22"/>
                                <w:szCs w:val="20"/>
                                <w:lang w:val="de-AT"/>
                              </w:rPr>
                            </w:pPr>
                            <w:r>
                              <w:rPr>
                                <w:b/>
                                <w:bCs/>
                                <w:sz w:val="22"/>
                                <w:szCs w:val="20"/>
                                <w:lang w:val="en-US"/>
                              </w:rPr>
                              <w:t xml:space="preserve">If you want to make this step </w:t>
                            </w:r>
                            <w:r>
                              <w:rPr>
                                <w:b/>
                                <w:bCs/>
                                <w:sz w:val="22"/>
                                <w:szCs w:val="20"/>
                                <w:lang w:val="en-US"/>
                              </w:rPr>
                              <w:t xml:space="preserve">6 </w:t>
                            </w:r>
                            <w:r>
                              <w:rPr>
                                <w:b/>
                                <w:bCs/>
                                <w:sz w:val="22"/>
                                <w:szCs w:val="20"/>
                                <w:lang w:val="en-US"/>
                              </w:rPr>
                              <w:t xml:space="preserve">more interactive let students give their answers via mentimeter.com, where students can type in their answers with their phone and they will be visible on the screen for everyone. </w:t>
                            </w:r>
                            <w:r>
                              <w:rPr>
                                <w:b/>
                                <w:bCs/>
                                <w:sz w:val="22"/>
                                <w:szCs w:val="20"/>
                                <w:lang w:val="de-AT"/>
                              </w:rPr>
                              <w:t xml:space="preserve">Ist </w:t>
                            </w:r>
                            <w:r>
                              <w:rPr>
                                <w:b/>
                                <w:bCs/>
                                <w:sz w:val="22"/>
                                <w:szCs w:val="20"/>
                                <w:lang w:val="de-AT"/>
                              </w:rPr>
                              <w:t xml:space="preserve">free</w:t>
                            </w:r>
                            <w:r>
                              <w:rPr>
                                <w:b/>
                                <w:bCs/>
                                <w:sz w:val="22"/>
                                <w:szCs w:val="20"/>
                                <w:lang w:val="de-AT"/>
                              </w:rPr>
                              <w:t xml:space="preserve">. </w:t>
                            </w:r>
                            <w:r>
                              <w:rPr>
                                <w:b/>
                                <w:bCs/>
                                <w:sz w:val="22"/>
                                <w:szCs w:val="20"/>
                                <w:lang w:val="de-AT"/>
                              </w:rPr>
                            </w:r>
                            <w:r>
                              <w:rPr>
                                <w:b/>
                                <w:bCs/>
                                <w:sz w:val="22"/>
                                <w:szCs w:val="20"/>
                                <w:lang w:val="de-AT"/>
                              </w:rPr>
                            </w:r>
                          </w:p>
                        </w:txbxContent>
                      </v:textbox>
                    </v:shape>
                  </w:pict>
                </mc:Fallback>
              </mc:AlternateConten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2</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7:  </w:t>
            </w:r>
            <w:r>
              <w:rPr>
                <w:sz w:val="22"/>
                <w:szCs w:val="20"/>
              </w:rPr>
              <w:t xml:space="preserve">3</w:t>
            </w:r>
            <w:r>
              <w:rPr>
                <w:sz w:val="22"/>
                <w:szCs w:val="20"/>
              </w:rPr>
              <w:t xml:space="preserve"> Situations – how will you decide?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Hand out 4 examples of situations from the play through video – “This war of mine”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Each group should decide how they would react in the situation. They should put into account the state of the characters (injuries, </w:t>
            </w:r>
            <w:r>
              <w:rPr>
                <w:sz w:val="22"/>
                <w:szCs w:val="20"/>
              </w:rPr>
              <w:t xml:space="preserve">hunger, etc.) and possible conflict </w:t>
            </w:r>
            <w:r>
              <w:rPr>
                <w:sz w:val="22"/>
                <w:szCs w:val="20"/>
              </w:rPr>
              <w:t xml:space="preserve">inside the shelter and outside (war).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How would you as a group decide? Take into consideration Maslow’s hierarchy and </w:t>
            </w:r>
            <w:r>
              <w:rPr>
                <w:sz w:val="22"/>
                <w:szCs w:val="20"/>
              </w:rPr>
              <w:t xml:space="preserve">Glasl’s</w:t>
            </w:r>
            <w:r>
              <w:rPr>
                <w:sz w:val="22"/>
                <w:szCs w:val="20"/>
              </w:rPr>
              <w:t xml:space="preserve"> Escalation-Phases.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Material 5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5, Phones or computer to rewatch videos, speaker</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 </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8</w:t>
            </w:r>
            <w:r>
              <w:rPr>
                <w:sz w:val="22"/>
                <w:szCs w:val="20"/>
              </w:rPr>
              <w:t xml:space="preserve">: </w:t>
            </w:r>
            <w:r>
              <w:rPr>
                <w:sz w:val="22"/>
                <w:szCs w:val="20"/>
              </w:rPr>
              <w:t xml:space="preserve">In the last unit we talked about needs and conflicts (brief repetition of the content). In “This war of mine”, a war situation and individual fates are depicted.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Today we want to look to the future. </w:t>
            </w:r>
            <w:r>
              <w:rPr>
                <w:sz w:val="22"/>
                <w:szCs w:val="20"/>
              </w:rPr>
            </w:r>
            <w:r>
              <w:rPr>
                <w:sz w:val="22"/>
                <w:szCs w:val="20"/>
              </w:rPr>
            </w:r>
          </w:p>
          <w:p>
            <w:pPr>
              <w:pBdr/>
              <w:tabs>
                <w:tab w:val="left" w:leader="none" w:pos="2154"/>
              </w:tabs>
              <w:spacing/>
              <w:ind/>
              <w:rPr>
                <w:sz w:val="22"/>
                <w:szCs w:val="20"/>
              </w:rPr>
            </w:pPr>
            <w:r>
              <w:rPr>
                <w:sz w:val="22"/>
                <w:szCs w:val="20"/>
              </w:rPr>
              <w:t xml:space="preserve">Think about the game and let's assume that the final stage of escalation</w:t>
            </w:r>
            <w:r>
              <w:rPr>
                <w:sz w:val="22"/>
                <w:szCs w:val="20"/>
              </w:rPr>
              <w:t xml:space="preserve"> (like Friedrich </w:t>
            </w:r>
            <w:r>
              <w:rPr>
                <w:sz w:val="22"/>
                <w:szCs w:val="20"/>
              </w:rPr>
              <w:t xml:space="preserve">Glasl</w:t>
            </w:r>
            <w:r>
              <w:rPr>
                <w:sz w:val="22"/>
                <w:szCs w:val="20"/>
              </w:rPr>
              <w:t xml:space="preserve"> put it) </w:t>
            </w:r>
            <w:r>
              <w:rPr>
                <w:sz w:val="22"/>
                <w:szCs w:val="20"/>
              </w:rPr>
              <w:t xml:space="preserve">has been reached - complete annihilation, a lose-lose situation.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Now it is about building a new society and avoiding past mistakes. </w:t>
            </w:r>
            <w:r>
              <w:rPr>
                <w:sz w:val="22"/>
                <w:szCs w:val="20"/>
              </w:rPr>
            </w:r>
            <w:r>
              <w:rPr>
                <w:sz w:val="22"/>
                <w:szCs w:val="20"/>
              </w:rPr>
            </w:r>
          </w:p>
          <w:p>
            <w:pPr>
              <w:pBdr/>
              <w:tabs>
                <w:tab w:val="left" w:leader="none" w:pos="2154"/>
              </w:tabs>
              <w:spacing/>
              <w:ind/>
              <w:rPr>
                <w:sz w:val="22"/>
                <w:szCs w:val="20"/>
              </w:rPr>
            </w:pPr>
            <w:r>
              <w:rPr>
                <w:sz w:val="22"/>
                <w:szCs w:val="20"/>
              </w:rPr>
              <w:t xml:space="preserve">Therefore, we need a code that everyone adheres to (Code of Ethics)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We divide the class into two groups. You have </w:t>
            </w:r>
            <w:r>
              <w:rPr>
                <w:sz w:val="22"/>
                <w:szCs w:val="20"/>
              </w:rPr>
              <w:t xml:space="preserve">20 </w:t>
            </w:r>
            <w:r>
              <w:rPr>
                <w:sz w:val="22"/>
                <w:szCs w:val="20"/>
              </w:rPr>
              <w:t xml:space="preserve">minutes to think about the </w:t>
            </w:r>
            <w:r>
              <w:rPr>
                <w:b/>
                <w:bCs/>
                <w:sz w:val="22"/>
                <w:szCs w:val="20"/>
              </w:rPr>
              <w:t xml:space="preserve">10 most important rules for a new, functioning society</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 How to govern? </w:t>
            </w:r>
            <w:r>
              <w:rPr>
                <w:sz w:val="22"/>
                <w:szCs w:val="20"/>
              </w:rPr>
            </w:r>
            <w:r>
              <w:rPr>
                <w:sz w:val="22"/>
                <w:szCs w:val="20"/>
              </w:rPr>
            </w:r>
          </w:p>
          <w:p>
            <w:pPr>
              <w:pBdr/>
              <w:tabs>
                <w:tab w:val="left" w:leader="none" w:pos="2154"/>
              </w:tabs>
              <w:spacing/>
              <w:ind/>
              <w:rPr>
                <w:sz w:val="22"/>
                <w:szCs w:val="20"/>
              </w:rPr>
            </w:pPr>
            <w:r>
              <w:rPr>
                <w:sz w:val="22"/>
                <w:szCs w:val="20"/>
              </w:rPr>
              <w:t xml:space="preserve">- How are resources </w:t>
            </w:r>
            <w:r>
              <w:rPr>
                <w:sz w:val="22"/>
                <w:szCs w:val="20"/>
              </w:rPr>
              <w:t xml:space="preserve">distributed?</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t xml:space="preserve">- Who gets to </w:t>
            </w:r>
            <w:r>
              <w:rPr>
                <w:sz w:val="22"/>
                <w:szCs w:val="20"/>
              </w:rPr>
              <w:t xml:space="preserve">decide?</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sz w:val="18"/>
                <w:szCs w:val="18"/>
              </w:rPr>
              <w:t xml:space="preserve">2 groups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A4 Paper, Pens </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9</w:t>
            </w:r>
            <w:r>
              <w:rPr>
                <w:sz w:val="22"/>
                <w:szCs w:val="20"/>
              </w:rPr>
              <w:t xml:space="preserve">: </w:t>
            </w:r>
            <w:r>
              <w:rPr>
                <w:sz w:val="22"/>
                <w:szCs w:val="20"/>
              </w:rPr>
              <w:t xml:space="preserve">Write your 10 guidelines on an A4 piece of paper</w:t>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2 groups</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A4 Paper, Pens</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10</w:t>
            </w:r>
            <w:r>
              <w:rPr>
                <w:sz w:val="22"/>
                <w:szCs w:val="20"/>
              </w:rPr>
              <w:t xml:space="preserve">: Let them watch Material </w:t>
            </w:r>
            <w:r>
              <w:rPr>
                <w:sz w:val="22"/>
                <w:szCs w:val="20"/>
              </w:rPr>
              <w:t xml:space="preserve">6</w:t>
            </w:r>
            <w:r>
              <w:rPr>
                <w:sz w:val="22"/>
                <w:szCs w:val="20"/>
              </w:rPr>
              <w:t xml:space="preserve">a and read Material </w:t>
            </w:r>
            <w:r>
              <w:rPr>
                <w:sz w:val="22"/>
                <w:szCs w:val="20"/>
              </w:rPr>
              <w:t xml:space="preserve">6b</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rFonts w:cs="Arial"/>
                <w:color w:val="002060"/>
                <w:szCs w:val="24"/>
                <w:shd w:val="clear" w:color="auto" w:fill="ffffff"/>
              </w:rPr>
            </w:pPr>
            <w:r>
              <w:rPr>
                <w:rFonts w:cs="Arial"/>
                <w:color w:val="002060"/>
                <w:szCs w:val="24"/>
                <w:shd w:val="clear" w:color="auto" w:fill="ffffff"/>
              </w:rPr>
              <w:t xml:space="preserve">Video:  </w:t>
            </w:r>
            <w:r>
              <w:rPr>
                <w:rFonts w:cs="Arial"/>
                <w:color w:val="002060"/>
                <w:szCs w:val="24"/>
                <w:shd w:val="clear" w:color="auto" w:fill="ffffff"/>
              </w:rPr>
              <w:t xml:space="preserve">Consensus Building</w:t>
            </w:r>
            <w:r>
              <w:rPr>
                <w:rFonts w:cs="Arial"/>
                <w:color w:val="002060"/>
                <w:szCs w:val="24"/>
                <w:shd w:val="clear" w:color="auto" w:fill="ffffff"/>
              </w:rPr>
              <w:t xml:space="preserve"> (by Smith Culp)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center"/>
              <w:rPr>
                <w:rFonts w:cs="Arial"/>
                <w:color w:val="002060"/>
                <w:szCs w:val="24"/>
                <w:shd w:val="clear" w:color="auto" w:fill="ffffff"/>
              </w:rPr>
            </w:pPr>
            <w:r/>
            <w:hyperlink r:id="rId24" w:tooltip="https://www.youtube.com/watch?v=9SjUjXkyWBw" w:history="1">
              <w:r>
                <w:rPr>
                  <w:rStyle w:val="1093"/>
                  <w:rFonts w:cs="Arial"/>
                  <w:szCs w:val="24"/>
                  <w:shd w:val="clear" w:color="auto" w:fill="ffffff"/>
                </w:rPr>
                <w:t xml:space="preserve">https://www.youtube.com/watch?v=9SjUjXkyWBw</w:t>
              </w:r>
            </w:hyperlink>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There are discussion questions on the Material, which can be used.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Certain words might need clarification</w:t>
            </w:r>
            <w:r>
              <w:rPr>
                <w:sz w:val="22"/>
                <w:szCs w:val="20"/>
              </w:rPr>
              <w:t xml:space="preserve">, e.g.</w:t>
            </w:r>
            <w:r>
              <w:rPr>
                <w:sz w:val="22"/>
                <w:szCs w:val="20"/>
              </w:rPr>
              <w:t xml:space="preserve">: </w:t>
            </w:r>
            <w:r>
              <w:rPr>
                <w:sz w:val="22"/>
                <w:szCs w:val="20"/>
              </w:rPr>
            </w:r>
            <w:r>
              <w:rPr>
                <w:sz w:val="22"/>
                <w:szCs w:val="20"/>
              </w:rPr>
            </w:r>
          </w:p>
          <w:p>
            <w:pPr>
              <w:pStyle w:val="1099"/>
              <w:numPr>
                <w:ilvl w:val="0"/>
                <w:numId w:val="17"/>
              </w:numPr>
              <w:pBdr/>
              <w:tabs>
                <w:tab w:val="left" w:leader="none" w:pos="2154"/>
              </w:tabs>
              <w:spacing/>
              <w:ind/>
              <w:rPr>
                <w:sz w:val="22"/>
                <w:szCs w:val="20"/>
              </w:rPr>
            </w:pPr>
            <w:r>
              <w:rPr>
                <w:sz w:val="22"/>
                <w:szCs w:val="20"/>
              </w:rPr>
              <w:t xml:space="preserve">COP </w:t>
            </w:r>
            <w:r>
              <w:rPr>
                <w:sz w:val="22"/>
                <w:szCs w:val="20"/>
              </w:rPr>
              <w:t xml:space="preserve">(Conference of Parties) </w:t>
            </w:r>
            <w:r>
              <w:rPr>
                <w:sz w:val="22"/>
                <w:szCs w:val="20"/>
              </w:rPr>
            </w:r>
            <w:r>
              <w:rPr>
                <w:sz w:val="22"/>
                <w:szCs w:val="20"/>
              </w:rPr>
            </w:r>
          </w:p>
          <w:p>
            <w:pPr>
              <w:pStyle w:val="1099"/>
              <w:numPr>
                <w:ilvl w:val="0"/>
                <w:numId w:val="17"/>
              </w:numPr>
              <w:pBdr/>
              <w:tabs>
                <w:tab w:val="left" w:leader="none" w:pos="2154"/>
              </w:tabs>
              <w:spacing/>
              <w:ind/>
              <w:rPr>
                <w:sz w:val="22"/>
                <w:szCs w:val="20"/>
              </w:rPr>
            </w:pPr>
            <w:r>
              <w:rPr>
                <w:sz w:val="22"/>
                <w:szCs w:val="20"/>
              </w:rPr>
              <w:t xml:space="preserve">Global North/South </w:t>
            </w:r>
            <w:r>
              <w:rPr>
                <w:sz w:val="22"/>
                <w:szCs w:val="20"/>
              </w:rPr>
            </w:r>
            <w:r>
              <w:rPr>
                <w:sz w:val="22"/>
                <w:szCs w:val="20"/>
              </w:rPr>
            </w:r>
          </w:p>
          <w:p>
            <w:pPr>
              <w:pStyle w:val="1099"/>
              <w:numPr>
                <w:ilvl w:val="0"/>
                <w:numId w:val="17"/>
              </w:numPr>
              <w:pBdr/>
              <w:tabs>
                <w:tab w:val="left" w:leader="none" w:pos="2154"/>
              </w:tabs>
              <w:spacing/>
              <w:ind/>
              <w:rPr>
                <w:sz w:val="22"/>
                <w:szCs w:val="20"/>
              </w:rPr>
            </w:pPr>
            <w:r>
              <w:rPr>
                <w:sz w:val="22"/>
                <w:szCs w:val="20"/>
              </w:rPr>
              <w:t xml:space="preserve">Fossil Fuels</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sz w:val="18"/>
                <w:szCs w:val="18"/>
              </w:rPr>
            </w:pPr>
            <w:r>
              <w:rPr>
                <w:sz w:val="18"/>
                <w:szCs w:val="18"/>
              </w:rPr>
              <w:t xml:space="preserve">Group work</w:t>
            </w:r>
            <w:r>
              <w:rPr>
                <w:sz w:val="18"/>
                <w:szCs w:val="18"/>
              </w:rPr>
              <w:t xml:space="preserve"> (2 groups) </w:t>
            </w:r>
            <w:r>
              <w:rPr>
                <w:sz w:val="18"/>
                <w:szCs w:val="18"/>
              </w:rPr>
            </w:r>
            <w:r>
              <w:rPr>
                <w:sz w:val="18"/>
                <w:szCs w:val="18"/>
              </w:rPr>
            </w:r>
          </w:p>
        </w:tc>
        <w:tc>
          <w:tcPr>
            <w:tcBorders/>
            <w:tcW w:w="1620" w:type="dxa"/>
            <w:textDirection w:val="lrTb"/>
            <w:noWrap w:val="false"/>
          </w:tcPr>
          <w:p>
            <w:pPr>
              <w:pBdr/>
              <w:tabs>
                <w:tab w:val="left" w:leader="none" w:pos="2154"/>
              </w:tabs>
              <w:spacing/>
              <w:ind/>
              <w:jc w:val="left"/>
              <w:rPr>
                <w:sz w:val="18"/>
                <w:szCs w:val="18"/>
              </w:rPr>
            </w:pPr>
            <w:r>
              <w:rPr>
                <w:sz w:val="18"/>
                <w:szCs w:val="18"/>
              </w:rPr>
              <w:t xml:space="preserve">Material </w:t>
            </w:r>
            <w:r>
              <w:rPr>
                <w:sz w:val="18"/>
                <w:szCs w:val="18"/>
              </w:rPr>
              <w:t xml:space="preserve">6</w:t>
            </w:r>
            <w:r>
              <w:rPr>
                <w:sz w:val="18"/>
                <w:szCs w:val="18"/>
              </w:rPr>
              <w:t xml:space="preserve">a+b</w:t>
            </w:r>
            <w:r>
              <w:rPr>
                <w:sz w:val="18"/>
                <w:szCs w:val="18"/>
              </w:rPr>
            </w:r>
            <w:r>
              <w:rPr>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w:t>
            </w:r>
            <w:r>
              <w:rPr>
                <w:sz w:val="22"/>
                <w:szCs w:val="20"/>
              </w:rPr>
              <w:t xml:space="preserve">11</w:t>
            </w:r>
            <w:r>
              <w:rPr>
                <w:sz w:val="22"/>
                <w:szCs w:val="20"/>
              </w:rPr>
              <w:t xml:space="preserve">: Both groups should present now their “code of ethics”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Both groups have the right to comment on </w:t>
            </w:r>
            <w:r>
              <w:rPr>
                <w:sz w:val="22"/>
                <w:szCs w:val="20"/>
              </w:rPr>
              <w:t xml:space="preserve">each other’s</w:t>
            </w:r>
            <w:r>
              <w:rPr>
                <w:sz w:val="22"/>
                <w:szCs w:val="20"/>
              </w:rPr>
              <w:t xml:space="preserve"> guidelines after the presentation. Let them discover similarities and differences. Some of the ideas and concepts might need helping to find the exact meanings.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Board, Flipchart, Pens </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3</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Step 1</w:t>
            </w:r>
            <w:r>
              <w:rPr>
                <w:sz w:val="22"/>
                <w:szCs w:val="20"/>
              </w:rPr>
              <w:t xml:space="preserve">2</w:t>
            </w:r>
            <w:r>
              <w:rPr>
                <w:sz w:val="22"/>
                <w:szCs w:val="20"/>
              </w:rPr>
              <w:t xml:space="preserve">: </w:t>
            </w:r>
            <w:r>
              <w:rPr>
                <w:sz w:val="22"/>
                <w:szCs w:val="20"/>
              </w:rPr>
              <w:t xml:space="preserve">Round Table </w:t>
            </w:r>
            <w:r>
              <w:rPr>
                <w:sz w:val="22"/>
                <w:szCs w:val="20"/>
              </w:rPr>
            </w:r>
            <w:r>
              <w:rPr>
                <w:sz w:val="22"/>
                <w:szCs w:val="20"/>
              </w:rPr>
            </w:r>
          </w:p>
          <w:p>
            <w:pPr>
              <w:pBdr/>
              <w:tabs>
                <w:tab w:val="left" w:leader="none" w:pos="2154"/>
              </w:tabs>
              <w:spacing/>
              <w:ind/>
              <w:rPr>
                <w:sz w:val="22"/>
                <w:szCs w:val="20"/>
              </w:rPr>
            </w:pPr>
            <w:r>
              <w:rPr>
                <w:sz w:val="22"/>
                <w:szCs w:val="20"/>
              </w:rPr>
              <w:t xml:space="preserve">Both groups should now work together to make one catalogue of key-values, write it at the end on a big poster and present it as one.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You can use Material </w:t>
            </w:r>
            <w:r>
              <w:rPr>
                <w:sz w:val="22"/>
                <w:szCs w:val="20"/>
              </w:rPr>
              <w:t xml:space="preserve">6</w:t>
            </w:r>
            <w:r>
              <w:rPr>
                <w:sz w:val="22"/>
                <w:szCs w:val="20"/>
              </w:rPr>
              <w:t xml:space="preserve"> (consensus at COPs) and the Video to explain “consensus” versus consent.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t xml:space="preserve">You can agree for example, that only those key-values make it in the final code, which can be agreed upon by consensus.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Poster, Markers  </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i/>
                <w:iCs/>
                <w:sz w:val="22"/>
                <w:szCs w:val="20"/>
              </w:rPr>
            </w:pPr>
            <w:r>
              <w:rPr>
                <w:i/>
                <w:iCs/>
                <w:sz w:val="22"/>
                <w:szCs w:val="20"/>
              </w:rPr>
              <w:t xml:space="preserve">Lesson 4 is an optional step and </w:t>
            </w:r>
            <w:r>
              <w:rPr>
                <w:i/>
                <w:iCs/>
                <w:sz w:val="22"/>
                <w:szCs w:val="20"/>
              </w:rPr>
              <w:t xml:space="preserve">could be done in Ethics, Environmental studie</w:t>
            </w:r>
            <w:r>
              <w:rPr>
                <w:i/>
                <w:iCs/>
                <w:sz w:val="22"/>
                <w:szCs w:val="20"/>
              </w:rPr>
              <w:t xml:space="preserve">s, history or arts, working together in an interdisciplinary manner.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Step 1</w:t>
            </w:r>
            <w:r>
              <w:rPr>
                <w:sz w:val="22"/>
                <w:szCs w:val="20"/>
              </w:rPr>
              <w:t xml:space="preserve">3</w:t>
            </w:r>
            <w:r>
              <w:rPr>
                <w:sz w:val="22"/>
                <w:szCs w:val="20"/>
              </w:rPr>
              <w:t xml:space="preserve">: Build your sustainable city.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In “This war of mine” survivors have to rebuild their city and society. We made a </w:t>
            </w:r>
            <w:r>
              <w:rPr>
                <w:b/>
                <w:bCs/>
                <w:sz w:val="22"/>
                <w:szCs w:val="20"/>
              </w:rPr>
              <w:t xml:space="preserve">code of </w:t>
            </w:r>
            <w:r>
              <w:rPr>
                <w:b/>
                <w:bCs/>
                <w:sz w:val="22"/>
                <w:szCs w:val="20"/>
              </w:rPr>
              <w:t xml:space="preserve">ethics</w:t>
            </w:r>
            <w:r>
              <w:rPr>
                <w:sz w:val="22"/>
                <w:szCs w:val="20"/>
              </w:rPr>
              <w:t xml:space="preserve">, which shows how to live together, but how can we rebuild a sustainable city?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p>
            <w:pPr>
              <w:pBdr/>
              <w:tabs>
                <w:tab w:val="left" w:leader="none" w:pos="2154"/>
              </w:tabs>
              <w:spacing/>
              <w:ind/>
              <w:rPr>
                <w:i/>
                <w:iCs/>
                <w:sz w:val="22"/>
                <w:szCs w:val="20"/>
              </w:rPr>
            </w:pPr>
            <w:r>
              <w:rPr>
                <w:i/>
                <w:iCs/>
                <w:sz w:val="22"/>
                <w:szCs w:val="20"/>
              </w:rPr>
              <w:t xml:space="preserve">Students should paint a sustainable city. The code of ethics can be used as </w:t>
            </w:r>
            <w:r>
              <w:rPr>
                <w:i/>
                <w:iCs/>
                <w:sz w:val="22"/>
                <w:szCs w:val="20"/>
              </w:rPr>
              <w:t xml:space="preserve">guidline</w:t>
            </w:r>
            <w:r>
              <w:rPr>
                <w:i/>
                <w:iCs/>
                <w:sz w:val="22"/>
                <w:szCs w:val="20"/>
              </w:rPr>
              <w:t xml:space="preserve"> to understand connections and important aspects of this city.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You can find </w:t>
            </w:r>
            <w:r>
              <w:rPr>
                <w:sz w:val="22"/>
                <w:szCs w:val="20"/>
              </w:rPr>
              <w:t xml:space="preserve">a detailed explanation for </w:t>
            </w:r>
            <w:r>
              <w:rPr>
                <w:sz w:val="22"/>
                <w:szCs w:val="20"/>
              </w:rPr>
              <w:t xml:space="preserve">the Step </w:t>
            </w:r>
            <w:r>
              <w:rPr>
                <w:sz w:val="22"/>
                <w:szCs w:val="20"/>
              </w:rPr>
              <w:t xml:space="preserve">8</w:t>
            </w:r>
            <w:r>
              <w:rPr>
                <w:sz w:val="22"/>
                <w:szCs w:val="20"/>
              </w:rPr>
              <w:t xml:space="preserve"> to 1</w:t>
            </w:r>
            <w:r>
              <w:rPr>
                <w:sz w:val="22"/>
                <w:szCs w:val="20"/>
              </w:rPr>
              <w:t xml:space="preserve">3</w:t>
            </w:r>
            <w:r>
              <w:rPr>
                <w:sz w:val="22"/>
                <w:szCs w:val="20"/>
              </w:rPr>
              <w:t xml:space="preserve"> in t</w:t>
            </w:r>
            <w:r>
              <w:rPr>
                <w:sz w:val="22"/>
                <w:szCs w:val="20"/>
              </w:rPr>
              <w:t xml:space="preserve">he</w:t>
            </w:r>
            <w:r>
              <w:rPr>
                <w:sz w:val="22"/>
                <w:szCs w:val="20"/>
              </w:rPr>
              <w:t xml:space="preserve"> toolbox</w:t>
            </w:r>
            <w:r>
              <w:rPr>
                <w:sz w:val="22"/>
                <w:szCs w:val="20"/>
              </w:rPr>
              <w:t xml:space="preserve"> from “Generation Europe”</w:t>
            </w:r>
            <w:r>
              <w:rPr>
                <w:sz w:val="22"/>
                <w:szCs w:val="20"/>
              </w:rPr>
              <w:t xml:space="preserve">, pages 37&amp;54</w:t>
            </w:r>
            <w:r>
              <w:rPr>
                <w:sz w:val="22"/>
                <w:szCs w:val="20"/>
              </w:rPr>
              <w:t xml:space="preserve">: </w:t>
            </w:r>
            <w:r>
              <w:rPr>
                <w:sz w:val="22"/>
                <w:szCs w:val="20"/>
              </w:rPr>
            </w:r>
            <w:r>
              <w:rPr>
                <w:sz w:val="22"/>
                <w:szCs w:val="20"/>
              </w:rPr>
            </w:r>
          </w:p>
          <w:p>
            <w:pPr>
              <w:pBdr/>
              <w:tabs>
                <w:tab w:val="left" w:leader="none" w:pos="2154"/>
              </w:tabs>
              <w:spacing/>
              <w:ind/>
              <w:rPr>
                <w:sz w:val="22"/>
                <w:szCs w:val="20"/>
              </w:rPr>
            </w:pPr>
            <w:r/>
            <w:hyperlink r:id="rId25" w:tooltip="https://generationeurope.org/wp-content/uploads/2023/01/GenE-Methodbox.pdf" w:history="1">
              <w:r>
                <w:rPr>
                  <w:rStyle w:val="1093"/>
                  <w:sz w:val="22"/>
                  <w:szCs w:val="20"/>
                </w:rPr>
                <w:t xml:space="preserve">https://generationeurope.org/wp-content/uploads/2023/01/GenE-Methodbox.pdf</w:t>
              </w:r>
            </w:hyperlink>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t xml:space="preserve">Small </w:t>
            </w:r>
            <w:r>
              <w:rPr>
                <w:i/>
                <w:iCs/>
                <w:sz w:val="18"/>
                <w:szCs w:val="18"/>
              </w:rPr>
              <w:t xml:space="preserve">working </w:t>
            </w:r>
            <w:r>
              <w:rPr>
                <w:i/>
                <w:iCs/>
                <w:sz w:val="18"/>
                <w:szCs w:val="18"/>
              </w:rPr>
              <w:t xml:space="preserve">groups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Link to toolbox </w:t>
            </w:r>
            <w:r>
              <w:rPr>
                <w:i/>
                <w:iCs/>
                <w:sz w:val="18"/>
                <w:szCs w:val="18"/>
              </w:rPr>
            </w:r>
            <w:r>
              <w:rPr>
                <w:i/>
                <w:iCs/>
                <w:sz w:val="18"/>
                <w:szCs w:val="18"/>
              </w:rPr>
            </w:r>
          </w:p>
        </w:tc>
      </w:tr>
      <w:tr>
        <w:trPr>
          <w:jc w:val="center"/>
        </w:trPr>
        <w:tc>
          <w:tcPr>
            <w:tcBorders/>
            <w:tcW w:w="758" w:type="dxa"/>
            <w:textDirection w:val="lrTb"/>
            <w:noWrap w:val="false"/>
          </w:tcPr>
          <w:p>
            <w:pPr>
              <w:pBdr/>
              <w:tabs>
                <w:tab w:val="left" w:leader="none" w:pos="2154"/>
              </w:tabs>
              <w:spacing/>
              <w:ind/>
              <w:jc w:val="center"/>
              <w:rPr>
                <w:i/>
                <w:iCs/>
                <w:sz w:val="18"/>
                <w:szCs w:val="18"/>
              </w:rPr>
            </w:pPr>
            <w:r>
              <w:rPr>
                <w:i/>
                <w:iCs/>
                <w:sz w:val="18"/>
                <w:szCs w:val="18"/>
              </w:rPr>
              <w:t xml:space="preserve">4</w:t>
            </w:r>
            <w:r>
              <w:rPr>
                <w:i/>
                <w:iCs/>
                <w:sz w:val="18"/>
                <w:szCs w:val="18"/>
              </w:rPr>
            </w:r>
            <w:r>
              <w:rPr>
                <w:i/>
                <w:iCs/>
                <w:sz w:val="18"/>
                <w:szCs w:val="18"/>
              </w:rPr>
            </w:r>
          </w:p>
        </w:tc>
        <w:tc>
          <w:tcPr>
            <w:tcBorders/>
            <w:tcW w:w="6049" w:type="dxa"/>
            <w:textDirection w:val="lrTb"/>
            <w:noWrap w:val="false"/>
          </w:tcPr>
          <w:p>
            <w:pPr>
              <w:pBdr/>
              <w:tabs>
                <w:tab w:val="left" w:leader="none" w:pos="2154"/>
              </w:tabs>
              <w:spacing/>
              <w:ind/>
              <w:rPr>
                <w:sz w:val="22"/>
                <w:szCs w:val="20"/>
              </w:rPr>
            </w:pPr>
            <w:r>
              <w:rPr>
                <w:sz w:val="22"/>
                <w:szCs w:val="20"/>
              </w:rPr>
              <w:t xml:space="preserve">Display your results to your peers, make an exhibition or presentation of your ideas.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i/>
                <w:iCs/>
                <w:sz w:val="22"/>
                <w:szCs w:val="20"/>
              </w:rPr>
            </w:pPr>
            <w:r>
              <w:rPr>
                <w:i/>
                <w:iCs/>
                <w:sz w:val="22"/>
                <w:szCs w:val="20"/>
              </w:rPr>
            </w:r>
            <w:r>
              <w:rPr>
                <w:i/>
                <w:iCs/>
                <w:sz w:val="22"/>
                <w:szCs w:val="20"/>
              </w:rPr>
            </w:r>
            <w:r>
              <w:rPr>
                <w:i/>
                <w:iCs/>
                <w:sz w:val="22"/>
                <w:szCs w:val="20"/>
              </w:rPr>
            </w:r>
          </w:p>
        </w:tc>
        <w:tc>
          <w:tcPr>
            <w:tcBorders/>
            <w:tcW w:w="923"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tc>
        <w:tc>
          <w:tcPr>
            <w:tcBorders/>
            <w:tcW w:w="1620" w:type="dxa"/>
            <w:textDirection w:val="lrTb"/>
            <w:noWrap w:val="false"/>
          </w:tcPr>
          <w:p>
            <w:pPr>
              <w:pBdr/>
              <w:tabs>
                <w:tab w:val="left" w:leader="none" w:pos="2154"/>
              </w:tabs>
              <w:spacing/>
              <w:ind/>
              <w:jc w:val="left"/>
              <w:rPr>
                <w:i/>
                <w:iCs/>
                <w:sz w:val="18"/>
                <w:szCs w:val="18"/>
              </w:rPr>
            </w:pPr>
            <w:r>
              <w:rPr>
                <w:i/>
                <w:iCs/>
                <w:sz w:val="18"/>
                <w:szCs w:val="18"/>
              </w:rPr>
              <w:t xml:space="preserve">Plenum, </w:t>
            </w:r>
            <w:r>
              <w:rPr>
                <w:i/>
                <w:iCs/>
                <w:sz w:val="18"/>
                <w:szCs w:val="18"/>
              </w:rPr>
            </w:r>
            <w:r>
              <w:rPr>
                <w:i/>
                <w:iCs/>
                <w:sz w:val="18"/>
                <w:szCs w:val="18"/>
              </w:rPr>
            </w:r>
          </w:p>
          <w:p>
            <w:pPr>
              <w:pBdr/>
              <w:tabs>
                <w:tab w:val="left" w:leader="none" w:pos="2154"/>
              </w:tabs>
              <w:spacing/>
              <w:ind/>
              <w:jc w:val="left"/>
              <w:rPr>
                <w:i/>
                <w:iCs/>
                <w:sz w:val="18"/>
                <w:szCs w:val="18"/>
              </w:rPr>
            </w:pPr>
            <w:r>
              <w:rPr>
                <w:i/>
                <w:iCs/>
                <w:sz w:val="18"/>
                <w:szCs w:val="18"/>
              </w:rPr>
              <w:t xml:space="preserve">Small working groups</w:t>
            </w:r>
            <w:r>
              <w:rPr>
                <w:i/>
                <w:iCs/>
                <w:sz w:val="18"/>
                <w:szCs w:val="18"/>
              </w:rPr>
            </w:r>
            <w:r>
              <w:rPr>
                <w:i/>
                <w:iCs/>
                <w:sz w:val="18"/>
                <w:szCs w:val="18"/>
              </w:rPr>
            </w:r>
          </w:p>
        </w:tc>
      </w:tr>
    </w:tbl>
    <w:p>
      <w:pPr>
        <w:pBdr/>
        <w:tabs>
          <w:tab w:val="left" w:leader="none" w:pos="2154"/>
        </w:tabs>
        <w:spacing/>
        <w:ind/>
        <w:rPr/>
      </w:pPr>
      <w: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t xml:space="preserve">Copy templates:</w:t>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ind/>
        <w:rPr>
          <w:b/>
          <w:bCs/>
          <w:sz w:val="28"/>
          <w:szCs w:val="24"/>
        </w:rPr>
      </w:pPr>
      <w:r>
        <w:rPr>
          <w:b/>
          <w:bCs/>
          <w:sz w:val="28"/>
          <w:szCs w:val="24"/>
        </w:rPr>
      </w:r>
      <w:r>
        <w:rPr>
          <w:b/>
          <w:bCs/>
          <w:sz w:val="28"/>
          <w:szCs w:val="24"/>
        </w:rPr>
      </w:r>
      <w:r>
        <w:rPr>
          <w:b/>
          <w:bCs/>
          <w:sz w:val="28"/>
          <w:szCs w:val="24"/>
        </w:rPr>
      </w:r>
    </w:p>
    <w:p>
      <w:pPr>
        <w:pBdr/>
        <w:tabs>
          <w:tab w:val="left" w:leader="none" w:pos="2154"/>
        </w:tabs>
        <w:spacing w:after="0" w:line="240" w:lineRule="auto"/>
        <w:ind/>
        <w:rPr>
          <w:sz w:val="22"/>
          <w:szCs w:val="20"/>
        </w:rPr>
      </w:pPr>
      <w:r>
        <w:rPr>
          <w:color w:val="07fd99" w:themeColor="accent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column">
                  <wp:posOffset>3333750</wp:posOffset>
                </wp:positionH>
                <wp:positionV relativeFrom="paragraph">
                  <wp:posOffset>215493</wp:posOffset>
                </wp:positionV>
                <wp:extent cx="2771775" cy="2000885"/>
                <wp:effectExtent l="0" t="0" r="9525" b="0"/>
                <wp:wrapTight wrapText="bothSides">
                  <wp:wrapPolygon edited="1">
                    <wp:start x="0" y="0"/>
                    <wp:lineTo x="0" y="21387"/>
                    <wp:lineTo x="21526" y="21387"/>
                    <wp:lineTo x="21526" y="0"/>
                    <wp:lineTo x="0" y="0"/>
                  </wp:wrapPolygon>
                </wp:wrapTight>
                <wp:docPr id="11"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26"/>
                        <a:stretch/>
                      </pic:blipFill>
                      <pic:spPr bwMode="auto">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777024;o:allowoverlap:true;o:allowincell:true;mso-position-horizontal-relative:text;margin-left:262.50pt;mso-position-horizontal:absolute;mso-position-vertical-relative:text;margin-top:16.97pt;mso-position-vertical:absolute;width:218.25pt;height:157.55pt;mso-wrap-distance-left:9.00pt;mso-wrap-distance-top:0.00pt;mso-wrap-distance-right:9.00pt;mso-wrap-distance-bottom:0.00pt;z-index:1;" wrapcoords="0 0 0 99014 99657 99014 99657 0 0 0" stroked="false">
                <w10:wrap type="tight"/>
                <v:imagedata r:id="rId26" o:title=""/>
                <o:lock v:ext="edit" rotation="t"/>
              </v:shape>
            </w:pict>
          </mc:Fallback>
        </mc:AlternateContent>
      </w:r>
      <w:r>
        <w:rPr>
          <w:b/>
          <w:bCs/>
          <w:color w:val="07fd99" w:themeColor="accent4"/>
          <w:sz w:val="32"/>
          <w:szCs w:val="32"/>
        </w:rPr>
        <w:t xml:space="preserve">Material</w:t>
      </w:r>
      <w:r>
        <w:rPr>
          <w:b/>
          <w:bCs/>
          <w:color w:val="07fd99" w:themeColor="accent4"/>
          <w:sz w:val="32"/>
          <w:szCs w:val="32"/>
        </w:rPr>
        <w:t xml:space="preserve"> 1: </w:t>
      </w:r>
      <w:r>
        <w:rPr>
          <w:b/>
          <w:bCs/>
          <w:color w:val="07fd99" w:themeColor="accent4"/>
          <w:sz w:val="32"/>
          <w:szCs w:val="32"/>
        </w:rPr>
        <w:t xml:space="preserve"> </w:t>
      </w:r>
      <w:r>
        <w:rPr>
          <w:b/>
          <w:bCs/>
          <w:color w:val="07fd99" w:themeColor="accent4"/>
          <w:sz w:val="32"/>
          <w:szCs w:val="32"/>
        </w:rPr>
        <w:t xml:space="preserve">Video 1 </w:t>
      </w:r>
      <w:r>
        <w:rPr>
          <w:b/>
          <w:bCs/>
          <w:color w:val="07fd99" w:themeColor="accent4"/>
          <w:sz w:val="32"/>
          <w:szCs w:val="32"/>
        </w:rPr>
        <w:t xml:space="preserve">– This war of mine</w:t>
      </w:r>
      <w:r>
        <w:rPr>
          <w:b/>
          <w:bCs/>
          <w:color w:val="07fd99" w:themeColor="accent4"/>
          <w:sz w:val="32"/>
          <w:szCs w:val="32"/>
        </w:rPr>
        <w:t xml:space="preserve"> || Day 1 </w:t>
      </w:r>
      <w:r>
        <w:rPr>
          <w:sz w:val="22"/>
          <w:szCs w:val="20"/>
        </w:rPr>
      </w:r>
      <w:r>
        <w:rPr>
          <w:sz w:val="22"/>
          <w:szCs w:val="20"/>
        </w:rPr>
      </w:r>
    </w:p>
    <w:p>
      <w:pPr>
        <w:pBdr/>
        <w:spacing/>
        <w:ind/>
        <w:jc w:val="left"/>
        <w:rPr>
          <w:b/>
          <w:bCs/>
        </w:rPr>
      </w:pPr>
      <w:r>
        <w:rPr>
          <w:b/>
          <w:bCs/>
        </w:rPr>
        <w:t xml:space="preserve">Game-Characters: </w:t>
      </w:r>
      <w:r>
        <w:rPr>
          <w:b/>
          <w:bCs/>
        </w:rPr>
      </w:r>
      <w:r>
        <w:rPr>
          <w:b/>
          <w:bCs/>
        </w:rPr>
      </w:r>
    </w:p>
    <w:p>
      <w:pPr>
        <w:pBdr/>
        <w:spacing/>
        <w:ind/>
        <w:jc w:val="left"/>
        <w:rPr>
          <w:b/>
          <w:bCs/>
          <w:sz w:val="20"/>
          <w:szCs w:val="20"/>
        </w:rPr>
      </w:pPr>
      <w:r>
        <w:rPr>
          <w:b/>
          <w:bCs/>
          <w:sz w:val="20"/>
          <w:szCs w:val="20"/>
        </w:rPr>
        <w:t xml:space="preserve">What are the Names of the </w:t>
      </w:r>
      <w:r>
        <w:rPr>
          <w:b/>
          <w:bCs/>
          <w:sz w:val="20"/>
          <w:szCs w:val="20"/>
        </w:rPr>
        <w:t xml:space="preserve">survivors/characters?   </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w:t>
      </w:r>
      <w:r>
        <w:rPr>
          <w:b/>
          <w:bCs/>
          <w:sz w:val="20"/>
          <w:szCs w:val="20"/>
        </w:rPr>
        <w:t xml:space="preserve">are</w:t>
      </w:r>
      <w:r>
        <w:rPr>
          <w:b/>
          <w:bCs/>
          <w:sz w:val="20"/>
          <w:szCs w:val="20"/>
        </w:rPr>
        <w:t xml:space="preserve"> their survival- skills? </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w:t>
      </w:r>
      <w:r>
        <w:rPr>
          <w:b/>
          <w:bCs/>
          <w:sz w:val="20"/>
          <w:szCs w:val="20"/>
        </w:rPr>
        <w:tab/>
      </w:r>
      <w:r>
        <w:rPr>
          <w:b/>
          <w:bCs/>
          <w:sz w:val="20"/>
          <w:szCs w:val="20"/>
        </w:rPr>
        <w:tab/>
      </w:r>
      <w:r>
        <w:rPr>
          <w:b/>
          <w:bCs/>
          <w:sz w:val="20"/>
          <w:szCs w:val="20"/>
        </w:rPr>
        <w:tab/>
      </w:r>
      <w:r>
        <w:rPr>
          <w:b/>
          <w:bCs/>
          <w:sz w:val="20"/>
          <w:szCs w:val="20"/>
        </w:rPr>
        <w:tab/>
        <w:t xml:space="preserve">[Picture 3 - Screenshot </w:t>
      </w:r>
      <w:r>
        <w:rPr>
          <w:rStyle w:val="1077"/>
          <w:b/>
          <w:bCs/>
          <w:sz w:val="20"/>
          <w:szCs w:val="20"/>
        </w:rPr>
        <w:footnoteReference w:id="3"/>
      </w:r>
      <w:r>
        <w:rPr>
          <w:b/>
          <w:bCs/>
          <w:sz w:val="20"/>
          <w:szCs w:val="20"/>
        </w:rPr>
        <w:t xml:space="preserve">]</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do we know about their life before the war? </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_______</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_______</w:t>
      </w:r>
      <w:r>
        <w:rPr>
          <w:b/>
          <w:bCs/>
          <w:sz w:val="20"/>
          <w:szCs w:val="20"/>
        </w:rPr>
      </w:r>
      <w:r>
        <w:rPr>
          <w:b/>
          <w:bCs/>
          <w:sz w:val="20"/>
          <w:szCs w:val="20"/>
        </w:rPr>
      </w:r>
    </w:p>
    <w:p>
      <w:pPr>
        <w:pStyle w:val="1099"/>
        <w:numPr>
          <w:ilvl w:val="0"/>
          <w:numId w:val="2"/>
        </w:numPr>
        <w:pBdr/>
        <w:spacing/>
        <w:ind/>
        <w:jc w:val="left"/>
        <w:rPr>
          <w:b/>
          <w:bCs/>
          <w:sz w:val="20"/>
          <w:szCs w:val="20"/>
        </w:rPr>
      </w:pPr>
      <w:r>
        <w:rPr>
          <w:b/>
          <w:bCs/>
          <w:sz w:val="20"/>
          <w:szCs w:val="20"/>
        </w:rPr>
        <w:t xml:space="preserve">_________________________________________________________________________</w:t>
      </w:r>
      <w:r>
        <w:rPr>
          <w:b/>
          <w:bCs/>
          <w:sz w:val="20"/>
          <w:szCs w:val="20"/>
        </w:rPr>
        <w:t xml:space="preserve">_______</w:t>
      </w:r>
      <w:r>
        <w:rPr>
          <w:b/>
          <w:bCs/>
          <w:sz w:val="20"/>
          <w:szCs w:val="20"/>
        </w:rPr>
        <w:t xml:space="preserve">_______</w:t>
      </w:r>
      <w:r>
        <w:rPr>
          <w:b/>
          <w:bCs/>
          <w:sz w:val="20"/>
          <w:szCs w:val="20"/>
        </w:rPr>
      </w:r>
      <w:r>
        <w:rPr>
          <w:b/>
          <w:bCs/>
          <w:sz w:val="20"/>
          <w:szCs w:val="20"/>
        </w:rPr>
      </w:r>
    </w:p>
    <w:p>
      <w:pPr>
        <w:pBdr/>
        <w:spacing/>
        <w:ind/>
        <w:jc w:val="left"/>
        <w:rPr>
          <w:b/>
          <w:bCs/>
          <w:sz w:val="20"/>
          <w:szCs w:val="20"/>
        </w:rPr>
      </w:pPr>
      <w:r>
        <w:rPr>
          <w:b/>
          <w:bCs/>
          <w:sz w:val="20"/>
          <w:szCs w:val="20"/>
        </w:rPr>
        <w:t xml:space="preserve">Gameplay: </w:t>
      </w:r>
      <w:r>
        <w:rPr>
          <w:b/>
          <w:bCs/>
          <w:sz w:val="20"/>
          <w:szCs w:val="20"/>
        </w:rPr>
      </w:r>
      <w:r>
        <w:rPr>
          <w:b/>
          <w:bCs/>
          <w:sz w:val="20"/>
          <w:szCs w:val="20"/>
        </w:rPr>
      </w:r>
    </w:p>
    <w:p>
      <w:pPr>
        <w:pBdr/>
        <w:spacing/>
        <w:ind/>
        <w:jc w:val="left"/>
        <w:rPr>
          <w:b/>
          <w:bCs/>
          <w:sz w:val="20"/>
          <w:szCs w:val="20"/>
        </w:rPr>
      </w:pPr>
      <w:r>
        <w:rPr>
          <w:b/>
          <w:bCs/>
          <w:sz w:val="20"/>
          <w:szCs w:val="20"/>
        </w:rPr>
        <w:t xml:space="preserve">What is the aim of the game and how is it accomplished? 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How would you describe the environment in which the game takes place?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w:t>
      </w:r>
      <w:r>
        <w:rPr>
          <w:b/>
          <w:bCs/>
          <w:sz w:val="20"/>
          <w:szCs w:val="20"/>
        </w:rPr>
        <w:t xml:space="preserve">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are your thoughts after watching the first video?</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Would you like to play the game yourself? </w:t>
      </w:r>
      <w:r>
        <w:rPr>
          <w:b/>
          <w:bCs/>
          <w:sz w:val="20"/>
          <w:szCs w:val="20"/>
        </w:rPr>
      </w:r>
      <w:r>
        <w:rPr>
          <w:b/>
          <w:bCs/>
          <w:sz w:val="20"/>
          <w:szCs w:val="20"/>
        </w:rPr>
      </w:r>
    </w:p>
    <w:p>
      <w:pPr>
        <w:pBdr/>
        <w:spacing/>
        <w:ind/>
        <w:jc w:val="left"/>
        <w:rPr>
          <w:b/>
          <w:bCs/>
          <w:sz w:val="20"/>
          <w:szCs w:val="20"/>
        </w:rPr>
      </w:pPr>
      <w:r>
        <w:rPr>
          <w:b/>
          <w:bCs/>
          <w:sz w:val="20"/>
          <w:szCs w:val="20"/>
        </w:rPr>
        <w:t xml:space="preserve">O YES </w:t>
      </w:r>
      <w:r>
        <w:rPr>
          <w:b/>
          <w:bCs/>
          <w:sz w:val="20"/>
          <w:szCs w:val="20"/>
        </w:rPr>
        <w:t xml:space="preserve">O</w:t>
      </w:r>
      <w:r>
        <w:rPr>
          <w:b/>
          <w:bCs/>
          <w:sz w:val="20"/>
          <w:szCs w:val="20"/>
        </w:rPr>
        <w:t xml:space="preserve"> NO </w:t>
      </w:r>
      <w:r>
        <w:rPr>
          <w:b/>
          <w:bCs/>
          <w:sz w:val="20"/>
          <w:szCs w:val="20"/>
        </w:rPr>
        <w:t xml:space="preserve">- Explain why: </w:t>
      </w:r>
      <w:r>
        <w:rPr>
          <w:b/>
          <w:bCs/>
          <w:sz w:val="20"/>
          <w:szCs w:val="20"/>
        </w:rPr>
        <w:t xml:space="preserve">__________________________________________</w:t>
      </w:r>
      <w:r>
        <w:rPr>
          <w:b/>
          <w:bCs/>
          <w:sz w:val="20"/>
          <w:szCs w:val="20"/>
        </w:rPr>
        <w:t xml:space="preserve">______________</w:t>
      </w:r>
      <w:r>
        <w:rPr>
          <w:b/>
          <w:bCs/>
          <w:sz w:val="20"/>
          <w:szCs w:val="20"/>
        </w:rPr>
        <w:t xml:space="preserve">_______________</w:t>
      </w:r>
      <w:r>
        <w:rPr>
          <w:b/>
          <w:bCs/>
          <w:sz w:val="20"/>
          <w:szCs w:val="20"/>
        </w:rPr>
      </w:r>
      <w:r>
        <w:rPr>
          <w:b/>
          <w:bCs/>
          <w:sz w:val="20"/>
          <w:szCs w:val="20"/>
        </w:rPr>
      </w:r>
    </w:p>
    <w:p>
      <w:pPr>
        <w:pBdr/>
        <w:spacing/>
        <w:ind/>
        <w:jc w:val="left"/>
        <w:rPr>
          <w:b/>
          <w:bCs/>
          <w:sz w:val="20"/>
          <w:szCs w:val="20"/>
        </w:rPr>
      </w:pPr>
      <w:r>
        <w:rPr>
          <w:b/>
          <w:bCs/>
          <w:color w:val="07fd99" w:themeColor="accent4"/>
          <w:sz w:val="32"/>
          <w:szCs w:val="32"/>
        </w:rPr>
        <w:t xml:space="preserve">Material 2: </w:t>
      </w:r>
      <w:r>
        <w:rPr>
          <w:b/>
          <w:bCs/>
          <w:color w:val="07fd99" w:themeColor="accent4"/>
          <w:sz w:val="32"/>
          <w:szCs w:val="32"/>
        </w:rPr>
        <w:t xml:space="preserve">Video 2 – This war of mine </w:t>
      </w:r>
      <w:r>
        <w:rPr>
          <w:b/>
          <w:bCs/>
          <w:color w:val="07fd99" w:themeColor="accent4"/>
          <w:sz w:val="32"/>
          <w:szCs w:val="32"/>
        </w:rPr>
        <w:t xml:space="preserve">|| Day 20 </w:t>
      </w:r>
      <w:r>
        <w:rPr>
          <w:b/>
          <w:bCs/>
          <w:sz w:val="20"/>
          <w:szCs w:val="20"/>
        </w:rPr>
      </w:r>
      <w:r>
        <w:rPr>
          <w:b/>
          <w:bCs/>
          <w:sz w:val="20"/>
          <w:szCs w:val="20"/>
        </w:rPr>
      </w:r>
    </w:p>
    <w:p>
      <w:pPr>
        <w:pBdr/>
        <w:spacing/>
        <w:ind/>
        <w:jc w:val="left"/>
        <w:rPr>
          <w:b/>
          <w:bCs/>
          <w:sz w:val="20"/>
          <w:szCs w:val="20"/>
        </w:rPr>
      </w:pPr>
      <w:r>
        <w:rPr>
          <w:b/>
          <w:bCs/>
          <w:sz w:val="20"/>
          <w:szCs w:val="20"/>
        </w:rPr>
        <w:t xml:space="preserve">What has changed since the first day? Write down your observations?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sz w:val="20"/>
          <w:szCs w:val="20"/>
        </w:rPr>
      </w:pPr>
      <w:r>
        <w:rPr>
          <w:b/>
          <w:bCs/>
          <w:sz w:val="20"/>
          <w:szCs w:val="20"/>
        </w:rPr>
        <w:t xml:space="preserve">Kids ask for medicine and help – what would you do in this situation? (</w:t>
      </w:r>
      <w:r>
        <w:rPr>
          <w:b/>
          <w:bCs/>
          <w:sz w:val="20"/>
          <w:szCs w:val="20"/>
        </w:rPr>
        <w:t xml:space="preserve">Part 13</w:t>
      </w:r>
      <w:r>
        <w:rPr>
          <w:b/>
          <w:bCs/>
          <w:sz w:val="20"/>
          <w:szCs w:val="20"/>
        </w:rPr>
        <w:t xml:space="preserve"> 4:18)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do you think about the emotional reaction of the other characters to Markos’s death?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______________________________________________________________________________________________________________________________________________________________</w:t>
      </w:r>
      <w:r>
        <w:rPr>
          <w:b/>
          <w:bCs/>
          <w:sz w:val="20"/>
          <w:szCs w:val="20"/>
        </w:rPr>
        <w:t xml:space="preserve">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What do you think about the narrator’s reaction to </w:t>
      </w:r>
      <w:r>
        <w:rPr>
          <w:b/>
          <w:bCs/>
          <w:sz w:val="20"/>
          <w:szCs w:val="20"/>
        </w:rPr>
        <w:t xml:space="preserve">Markos’s</w:t>
      </w:r>
      <w:r>
        <w:rPr>
          <w:b/>
          <w:bCs/>
          <w:sz w:val="20"/>
          <w:szCs w:val="20"/>
        </w:rPr>
        <w:t xml:space="preserve"> death?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________________</w:t>
      </w:r>
      <w:r>
        <w:rPr>
          <w:b/>
          <w:bCs/>
          <w:sz w:val="20"/>
          <w:szCs w:val="20"/>
        </w:rPr>
      </w:r>
      <w:r>
        <w:rPr>
          <w:b/>
          <w:bCs/>
          <w:sz w:val="20"/>
          <w:szCs w:val="20"/>
        </w:rPr>
      </w:r>
    </w:p>
    <w:p>
      <w:pPr>
        <w:pBdr/>
        <w:spacing/>
        <w:ind/>
        <w:jc w:val="left"/>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___________________________________________________________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w:t>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r>
        <w:rPr>
          <w:b/>
          <w:bCs/>
          <w:color w:val="07fd99" w:themeColor="accent4"/>
          <w:sz w:val="22"/>
          <w14:textOutline w14:w="9525" w14:cap="rnd" w14:cmpd="sng" w14:algn="ctr">
            <w14:gradFill>
              <w14:gsLst>
                <w14:gs w14:pos="0">
                  <w14:schemeClr w14:val="accent1">
                    <w14:lumMod w14:val="5000"/>
                    <w14:lumOff w14:val="95000"/>
                  </w14:schemeClr>
                </w14:gs>
                <w14:gs w14:pos="37000">
                  <w14:srgbClr w14:val="BAC5FD"/>
                </w14:gs>
                <w14:gs w14:pos="55500">
                  <w14:srgbClr w14:val="9EAEFC"/>
                </w14:gs>
                <w14:gs w14:pos="64750">
                  <w14:srgbClr w14:val="90A3FC"/>
                </w14:gs>
                <w14:gs w14:pos="69375">
                  <w14:srgbClr w14:val="899DFC"/>
                </w14:gs>
                <w14:gs w14:pos="71687">
                  <w14:srgbClr w14:val="869AFC"/>
                </w14:gs>
                <w14:gs w14:pos="72843">
                  <w14:schemeClr w14:val="accent4"/>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r>
    </w:p>
    <w:p>
      <w:pPr>
        <w:pBdr/>
        <w:spacing/>
        <w:ind/>
        <w:jc w:val="left"/>
        <w:rPr>
          <w:b/>
          <w:bCs/>
          <w:sz w:val="32"/>
          <w:szCs w:val="32"/>
        </w:rPr>
      </w:pPr>
      <w:r>
        <w:rPr>
          <w:b/>
          <w:bCs/>
          <w:sz w:val="32"/>
          <w:szCs w:val="32"/>
        </w:rPr>
        <w:t xml:space="preserve">Homework </w:t>
      </w:r>
      <w:r>
        <w:rPr>
          <w:b/>
          <w:bCs/>
          <w:sz w:val="32"/>
          <w:szCs w:val="32"/>
        </w:rPr>
      </w:r>
      <w:r>
        <w:rPr>
          <w:b/>
          <w:bCs/>
          <w:sz w:val="32"/>
          <w:szCs w:val="32"/>
        </w:rPr>
      </w:r>
    </w:p>
    <w:p>
      <w:pPr>
        <w:pBdr/>
        <w:spacing/>
        <w:ind/>
        <w:jc w:val="left"/>
        <w:rPr>
          <w:b/>
          <w:bCs/>
          <w:sz w:val="20"/>
          <w:szCs w:val="20"/>
        </w:rPr>
      </w:pPr>
      <w:r>
        <w:rPr>
          <w:b/>
          <w:bCs/>
          <w:sz w:val="20"/>
          <w:szCs w:val="20"/>
        </w:rPr>
        <w:t xml:space="preserve">Skip through the rest of the play through videos. Write down some of the things you see or which you find important.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w:t>
      </w:r>
      <w:r>
        <w:rPr>
          <w:b/>
          <w:bCs/>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20"/>
          <w:szCs w:val="20"/>
        </w:rPr>
        <w:t xml:space="preserve">______________________________________________________________________________________________________________</w:t>
      </w:r>
      <w:r>
        <w:rPr>
          <w:b/>
          <w:bCs/>
          <w:sz w:val="20"/>
          <w:szCs w:val="20"/>
        </w:rPr>
        <w:t xml:space="preserve">________________________________________________________________________________</w:t>
      </w:r>
      <w:r>
        <w:rPr>
          <w:b/>
          <w:bCs/>
          <w:sz w:val="20"/>
          <w:szCs w:val="20"/>
        </w:rPr>
      </w:r>
      <w:r>
        <w:rPr>
          <w:b/>
          <w:bCs/>
          <w:sz w:val="20"/>
          <w:szCs w:val="20"/>
        </w:rPr>
      </w:r>
    </w:p>
    <w:p>
      <w:pPr>
        <w:pBdr/>
        <w:spacing/>
        <w:ind/>
        <w:jc w:val="left"/>
        <w:rPr>
          <w:b/>
          <w:bCs/>
          <w:sz w:val="20"/>
          <w:szCs w:val="20"/>
        </w:rPr>
      </w:pPr>
      <w:r>
        <w:rPr>
          <w:b/>
          <w:bCs/>
          <w:sz w:val="20"/>
          <w:szCs w:val="20"/>
        </w:rPr>
        <w:t xml:space="preserve">Watch the Ending of the Game (Part </w:t>
      </w:r>
      <w:r>
        <w:rPr>
          <w:b/>
          <w:bCs/>
          <w:sz w:val="20"/>
          <w:szCs w:val="20"/>
        </w:rPr>
        <w:t xml:space="preserve">28</w:t>
      </w:r>
      <w:r>
        <w:rPr>
          <w:b/>
          <w:bCs/>
          <w:sz w:val="20"/>
          <w:szCs w:val="20"/>
        </w:rPr>
        <w:t xml:space="preserve">; Minute </w:t>
      </w:r>
      <w:r>
        <w:rPr>
          <w:b/>
          <w:bCs/>
          <w:sz w:val="20"/>
          <w:szCs w:val="20"/>
        </w:rPr>
        <w:t xml:space="preserve">17</w:t>
      </w:r>
      <w:r>
        <w:rPr>
          <w:b/>
          <w:bCs/>
          <w:sz w:val="20"/>
          <w:szCs w:val="20"/>
        </w:rPr>
        <w:t xml:space="preserve">:</w:t>
      </w:r>
      <w:r>
        <w:rPr>
          <w:b/>
          <w:bCs/>
          <w:sz w:val="20"/>
          <w:szCs w:val="20"/>
        </w:rPr>
        <w:t xml:space="preserve">26</w:t>
      </w:r>
      <w:r>
        <w:rPr>
          <w:b/>
          <w:bCs/>
          <w:sz w:val="20"/>
          <w:szCs w:val="20"/>
        </w:rPr>
        <w:t xml:space="preserve">)</w:t>
      </w:r>
      <w:r>
        <w:rPr>
          <w:b/>
          <w:bCs/>
          <w:sz w:val="20"/>
          <w:szCs w:val="20"/>
        </w:rPr>
        <w:t xml:space="preserve">. </w:t>
      </w:r>
      <w:r>
        <w:rPr>
          <w:b/>
          <w:bCs/>
          <w:sz w:val="20"/>
          <w:szCs w:val="20"/>
        </w:rPr>
        <w:t xml:space="preserve">What are your thoughts?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w:t>
      </w:r>
      <w:r>
        <w:rPr>
          <w:b/>
          <w:bCs/>
          <w:sz w:val="20"/>
          <w:szCs w:val="20"/>
        </w:rPr>
        <w:t xml:space="preserve">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Why do you think is the game called “This war of mine?” </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_______________________________________________________________________________________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sz w:val="20"/>
          <w:szCs w:val="20"/>
        </w:rPr>
      </w:pPr>
      <w:r>
        <w:rPr>
          <w:b/>
          <w:bCs/>
          <w:sz w:val="20"/>
          <w:szCs w:val="20"/>
        </w:rPr>
        <w:t xml:space="preserve">Would you like to play the game yourself? </w:t>
      </w:r>
      <w:r>
        <w:rPr>
          <w:b/>
          <w:bCs/>
          <w:sz w:val="20"/>
          <w:szCs w:val="20"/>
        </w:rPr>
      </w:r>
      <w:r>
        <w:rPr>
          <w:b/>
          <w:bCs/>
          <w:sz w:val="20"/>
          <w:szCs w:val="20"/>
        </w:rPr>
      </w:r>
    </w:p>
    <w:p>
      <w:pPr>
        <w:pBdr/>
        <w:spacing/>
        <w:ind/>
        <w:jc w:val="left"/>
        <w:rPr>
          <w:b/>
          <w:bCs/>
          <w:sz w:val="20"/>
          <w:szCs w:val="20"/>
        </w:rPr>
      </w:pPr>
      <w:r>
        <w:rPr>
          <w:b/>
          <w:bCs/>
          <w:sz w:val="20"/>
          <w:szCs w:val="20"/>
        </w:rPr>
        <w:t xml:space="preserve">O YES </w:t>
      </w:r>
      <w:r>
        <w:rPr>
          <w:b/>
          <w:bCs/>
          <w:sz w:val="20"/>
          <w:szCs w:val="20"/>
        </w:rPr>
        <w:t xml:space="preserve">O</w:t>
      </w:r>
      <w:r>
        <w:rPr>
          <w:b/>
          <w:bCs/>
          <w:sz w:val="20"/>
          <w:szCs w:val="20"/>
        </w:rPr>
        <w:t xml:space="preserve"> NO </w:t>
      </w:r>
      <w:r>
        <w:rPr>
          <w:b/>
          <w:bCs/>
          <w:sz w:val="20"/>
          <w:szCs w:val="20"/>
        </w:rPr>
        <w:t xml:space="preserve">Explain </w:t>
      </w:r>
      <w:r>
        <w:rPr>
          <w:b/>
          <w:bCs/>
          <w:sz w:val="20"/>
          <w:szCs w:val="20"/>
        </w:rPr>
        <w:t xml:space="preserve">why :</w:t>
      </w:r>
      <w:r>
        <w:rPr>
          <w:b/>
          <w:bCs/>
          <w:sz w:val="20"/>
          <w:szCs w:val="20"/>
        </w:rPr>
        <w:t xml:space="preserve">________________________________________________________________</w:t>
      </w:r>
      <w:r>
        <w:rPr>
          <w:b/>
          <w:bCs/>
          <w:sz w:val="20"/>
          <w:szCs w:val="20"/>
        </w:rPr>
        <w:t xml:space="preserve">________</w:t>
      </w:r>
      <w:r>
        <w:rPr>
          <w:b/>
          <w:bCs/>
          <w:sz w:val="20"/>
          <w:szCs w:val="20"/>
        </w:rPr>
      </w:r>
      <w:r>
        <w:rPr>
          <w:b/>
          <w:bCs/>
          <w:sz w:val="20"/>
          <w:szCs w:val="20"/>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pPr>
      <w:r>
        <w:rPr>
          <w:b/>
          <w:bCs/>
          <w:color w:val="07fd99" w:themeColor="accent4"/>
          <w:sz w:val="32"/>
          <w:szCs w:val="32"/>
        </w:rPr>
        <w:t xml:space="preserve">Material 3: </w:t>
      </w:r>
      <w:r>
        <w:rPr>
          <w:b/>
          <w:bCs/>
          <w:color w:val="07fd99" w:themeColor="accent4"/>
          <w:sz w:val="32"/>
          <w:szCs w:val="32"/>
        </w:rPr>
        <w:t xml:space="preserve">Video 2 – This war of mine || Day 20 </w:t>
      </w:r>
      <w:r/>
    </w:p>
    <w:p>
      <w:pPr>
        <w:pBdr/>
        <w:tabs>
          <w:tab w:val="left" w:leader="none" w:pos="2154"/>
        </w:tabs>
        <w:spacing/>
        <w:ind/>
        <w:jc w:val="left"/>
        <w:rPr>
          <w:rStyle w:val="1093"/>
          <w:sz w:val="22"/>
          <w:szCs w:val="20"/>
        </w:rPr>
      </w:pPr>
      <w:r>
        <w:rPr>
          <w:sz w:val="22"/>
          <w:szCs w:val="20"/>
        </w:rPr>
        <w:t xml:space="preserve">Video 1: Part 1 (The Survivors) </w:t>
      </w:r>
      <w:hyperlink r:id="rId27" w:tooltip="https://www.youtube.com/watch?v=9UIfp4V0YnA&amp;list=PLIhNUXJ4tecdFPGFiG-XHJ40H9qsGuMJp&amp;index=1" w:history="1">
        <w:r>
          <w:rPr>
            <w:rStyle w:val="1093"/>
            <w:sz w:val="22"/>
            <w:szCs w:val="20"/>
          </w:rPr>
          <w:t xml:space="preserve">https://www.youtube.com/watch?v=9UIfp4V0YnA&amp;list=PLIhNUXJ4tecdFPGFiG-XHJ40H9qsGuMJp&amp;index=1</w:t>
        </w:r>
      </w:hyperlink>
      <w:r>
        <w:rPr>
          <w:rStyle w:val="1093"/>
          <w:sz w:val="22"/>
          <w:szCs w:val="20"/>
        </w:rPr>
      </w:r>
      <w:r>
        <w:rPr>
          <w:rStyle w:val="1093"/>
          <w:sz w:val="22"/>
          <w:szCs w:val="20"/>
        </w:rPr>
      </w:r>
    </w:p>
    <w:p>
      <w:pPr>
        <w:pBdr/>
        <w:tabs>
          <w:tab w:val="left" w:leader="none" w:pos="2154"/>
        </w:tabs>
        <w:spacing/>
        <w:ind/>
        <w:jc w:val="left"/>
        <w:rPr>
          <w:sz w:val="22"/>
          <w:szCs w:val="20"/>
        </w:rPr>
      </w:pPr>
      <w:r>
        <w:rPr>
          <w:sz w:val="22"/>
          <w:szCs w:val="20"/>
        </w:rPr>
        <w:t xml:space="preserve">Video 2: Part 13 (Disaster) </w:t>
      </w:r>
      <w:hyperlink r:id="rId28" w:tooltip="https://www.youtube.com/watch?v=E09gZSytj0c&amp;list=PLIhNUXJ4tecdFPGFiG-XHJ40H9qsGuMJp&amp;index=13" w:history="1">
        <w:r>
          <w:rPr>
            <w:rStyle w:val="1093"/>
            <w:sz w:val="22"/>
            <w:szCs w:val="20"/>
          </w:rPr>
          <w:t xml:space="preserve">https://www.youtube.com/watch?v=E09gZSytj0c&amp;list=PLIhNUXJ4tecdFPGFiG-XHJ40H9qsGuMJp&amp;index=13</w:t>
        </w:r>
      </w:hyperlink>
      <w:r>
        <w:rPr>
          <w:sz w:val="22"/>
          <w:szCs w:val="20"/>
        </w:rPr>
      </w:r>
      <w:r>
        <w:rPr>
          <w:sz w:val="22"/>
          <w:szCs w:val="20"/>
        </w:rPr>
      </w:r>
    </w:p>
    <w:p>
      <w:pPr>
        <w:pBdr/>
        <w:tabs>
          <w:tab w:val="left" w:leader="none" w:pos="2154"/>
        </w:tabs>
        <w:spacing/>
        <w:ind/>
        <w:jc w:val="left"/>
        <w:rPr>
          <w:rStyle w:val="1093"/>
          <w:sz w:val="22"/>
          <w:szCs w:val="20"/>
        </w:rPr>
      </w:pPr>
      <w:r>
        <mc:AlternateContent>
          <mc:Choice Requires="wpg">
            <w:drawing>
              <wp:anchor xmlns:wp="http://schemas.openxmlformats.org/drawingml/2006/wordprocessingDrawing" xmlns:wp14="http://schemas.microsoft.com/office/word/2010/wordprocessingDrawing" distT="0" distB="0" distL="114300" distR="114300" simplePos="0" relativeHeight="251778048" behindDoc="1" locked="0" layoutInCell="1" allowOverlap="1">
                <wp:simplePos x="0" y="0"/>
                <wp:positionH relativeFrom="margin">
                  <wp:posOffset>-180975</wp:posOffset>
                </wp:positionH>
                <wp:positionV relativeFrom="paragraph">
                  <wp:posOffset>647065</wp:posOffset>
                </wp:positionV>
                <wp:extent cx="4105275" cy="5786659"/>
                <wp:effectExtent l="0" t="0" r="0" b="5080"/>
                <wp:wrapNone/>
                <wp:docPr id="1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rotWithShape="1">
                        <a:blip r:embed="rId29"/>
                        <a:srcRect l="6077" t="8176" r="5283" b="3456"/>
                        <a:stretch/>
                      </pic:blipFill>
                      <pic:spPr bwMode="auto">
                        <a:xfrm>
                          <a:off x="0" y="0"/>
                          <a:ext cx="4105275" cy="578665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margin;margin-left:-14.25pt;mso-position-horizontal:absolute;mso-position-vertical-relative:text;margin-top:50.95pt;mso-position-vertical:absolute;width:323.25pt;height:455.64pt;mso-wrap-distance-left:9.00pt;mso-wrap-distance-top:0.00pt;mso-wrap-distance-right:9.00pt;mso-wrap-distance-bottom:0.00pt;z-index:1;" stroked="f">
                <v:imagedata r:id="rId29" o:title="" croptop="5358f" cropleft="3983f" cropbottom="2265f" cropright="3462f"/>
                <o:lock v:ext="edit" rotation="t"/>
              </v:shape>
            </w:pict>
          </mc:Fallback>
        </mc:AlternateContent>
      </w:r>
      <w:r>
        <w:rPr>
          <w:sz w:val="22"/>
          <w:szCs w:val="20"/>
        </w:rPr>
        <w:t xml:space="preserve">Video 3 (Homework) Part 28 (17:26) </w:t>
      </w:r>
      <w:hyperlink r:id="rId30" w:tooltip="https://www.youtube.com/watch?v=6rCeqTLSD3A&amp;list=PLIhNUXJ4tecdFPGFiG-XHJ40H9qsGuMJp&amp;index=28" w:history="1">
        <w:r>
          <w:rPr>
            <w:rStyle w:val="1093"/>
            <w:sz w:val="22"/>
            <w:szCs w:val="20"/>
          </w:rPr>
          <w:t xml:space="preserve">https://www.youtube.com/watch?v=6rCeqTLSD3A&amp;list=PLIhNUXJ4tecdFPGFiG-XHJ40H9qsGuMJp&amp;index=28</w:t>
        </w:r>
      </w:hyperlink>
      <w:r>
        <w:rPr>
          <w:rStyle w:val="1093"/>
          <w:sz w:val="22"/>
          <w:szCs w:val="20"/>
        </w:rPr>
      </w:r>
      <w:r>
        <w:rPr>
          <w:rStyle w:val="1093"/>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w:t>
      </w:r>
      <w:r>
        <w:rPr>
          <w:b/>
          <w:bCs/>
          <w:color w:val="07fd99" w:themeColor="accent4"/>
          <w:sz w:val="32"/>
          <w:szCs w:val="32"/>
        </w:rPr>
        <w:t xml:space="preserve">4a</w:t>
      </w:r>
      <w:r>
        <w:rPr>
          <w:b/>
          <w:bCs/>
          <w:color w:val="07fd99" w:themeColor="accent4"/>
          <w:sz w:val="32"/>
          <w:szCs w:val="32"/>
        </w:rPr>
        <w:t xml:space="preserve">: </w:t>
      </w:r>
      <w:r>
        <w:rPr>
          <w:b/>
          <w:bCs/>
          <w:color w:val="07fd99" w:themeColor="accent4"/>
          <w:sz w:val="32"/>
          <w:szCs w:val="32"/>
        </w:rPr>
        <w:t xml:space="preserve"> </w:t>
      </w:r>
      <w:r>
        <w:rPr>
          <w:b/>
          <w:bCs/>
          <w:color w:val="07fd99" w:themeColor="accent4"/>
          <w:sz w:val="32"/>
          <w:szCs w:val="32"/>
        </w:rPr>
        <w:t xml:space="preserve">Maslow’</w:t>
      </w:r>
      <w:r>
        <w:rPr>
          <w:rFonts w:ascii="Arial" w:hAnsi="Arial" w:cs="Arial"/>
          <w:color w:val="000000"/>
          <w:sz w:val="15"/>
          <w:szCs w:val="15"/>
          <w:shd w:val="clear" w:color="auto" w:fill="ffffff"/>
        </w:rPr>
        <w:t xml:space="preserve"> </w:t>
      </w:r>
      <w:r>
        <w:rPr>
          <w:b/>
          <w:bCs/>
          <w:color w:val="07fd99" w:themeColor="accent4"/>
          <w:sz w:val="32"/>
          <w:szCs w:val="32"/>
        </w:rPr>
        <w:t xml:space="preserve">s </w:t>
      </w:r>
      <w:r>
        <w:rPr>
          <w:b/>
          <w:bCs/>
          <w:color w:val="07fd99" w:themeColor="accent4"/>
          <w:sz w:val="32"/>
          <w:szCs w:val="32"/>
        </w:rPr>
        <w:t xml:space="preserve">Hierarchy</w:t>
      </w:r>
      <w:r>
        <w:rPr>
          <w:b/>
          <w:bCs/>
          <w:color w:val="07fd99" w:themeColor="accent4"/>
          <w:sz w:val="32"/>
          <w:szCs w:val="32"/>
        </w:rPr>
        <w:t xml:space="preserve"> of Needs</w:t>
      </w:r>
      <w:r>
        <w:rPr>
          <w:b/>
          <w:bCs/>
          <w:color w:val="07fd99" w:themeColor="accent4"/>
          <w:sz w:val="32"/>
          <w:szCs w:val="32"/>
        </w:rPr>
      </w:r>
      <w:r>
        <w:rPr>
          <w:b/>
          <w:bCs/>
          <w:color w:val="07fd99" w:themeColor="accent4"/>
          <w:sz w:val="32"/>
          <w:szCs w:val="32"/>
        </w:rPr>
      </w:r>
    </w:p>
    <w:p>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mc:AlternateContent>
          <mc:Choice Requires="wpg">
            <w:drawing>
              <wp:anchor xmlns:wp="http://schemas.openxmlformats.org/drawingml/2006/wordprocessingDrawing" xmlns:wp14="http://schemas.microsoft.com/office/word/2010/wordprocessingDrawing" distT="0" distB="0" distL="114300" distR="114300" simplePos="0" relativeHeight="251781120" behindDoc="0" locked="0" layoutInCell="1" allowOverlap="1">
                <wp:simplePos x="0" y="0"/>
                <wp:positionH relativeFrom="margin">
                  <wp:posOffset>-651510</wp:posOffset>
                </wp:positionH>
                <wp:positionV relativeFrom="margin">
                  <wp:posOffset>1978660</wp:posOffset>
                </wp:positionV>
                <wp:extent cx="6711950" cy="3731260"/>
                <wp:effectExtent l="4445" t="0" r="0" b="0"/>
                <wp:wrapSquare wrapText="bothSides"/>
                <wp:docPr id="1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r/>
                      </pic:nvPicPr>
                      <pic:blipFill rotWithShape="1">
                        <a:blip r:embed="rId31"/>
                        <a:stretch/>
                      </pic:blipFill>
                      <pic:spPr bwMode="auto">
                        <a:xfrm rot="16199998">
                          <a:off x="0" y="0"/>
                          <a:ext cx="6711950" cy="373126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81120;o:allowoverlap:true;o:allowincell:true;mso-position-horizontal-relative:margin;margin-left:-51.30pt;mso-position-horizontal:absolute;mso-position-vertical-relative:margin;margin-top:155.80pt;mso-position-vertical:absolute;width:528.50pt;height:293.80pt;mso-wrap-distance-left:9.00pt;mso-wrap-distance-top:0.00pt;mso-wrap-distance-right:9.00pt;mso-wrap-distance-bottom:0.00pt;rotation:269;z-index:1;" stroked="false">
                <w10:wrap type="square"/>
                <v:imagedata r:id="rId31"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rPr>
          <w:rFonts w:asciiTheme="minorHAnsi" w:hAnsiTheme="minorHAnsi"/>
          <w:b w:val="0"/>
          <w:bCs/>
          <w:caps w:val="0"/>
          <w:color w:val="16243e"/>
          <w:sz w:val="10"/>
          <w:szCs w:val="10"/>
        </w:rPr>
      </w:pPr>
      <w:r>
        <w:rPr>
          <w:rFonts w:asciiTheme="minorHAnsi" w:hAnsiTheme="minorHAnsi"/>
          <w:b w:val="0"/>
          <w:bCs/>
          <w:caps w:val="0"/>
          <w:color w:val="16243e"/>
          <w:sz w:val="10"/>
          <w:szCs w:val="10"/>
        </w:rPr>
      </w:r>
      <w:r>
        <w:rPr>
          <w:rFonts w:asciiTheme="minorHAnsi" w:hAnsiTheme="minorHAnsi"/>
          <w:b w:val="0"/>
          <w:bCs/>
          <w:caps w:val="0"/>
          <w:color w:val="16243e"/>
          <w:sz w:val="10"/>
          <w:szCs w:val="10"/>
        </w:rPr>
      </w:r>
      <w:r>
        <w:rPr>
          <w:rFonts w:asciiTheme="minorHAnsi" w:hAnsiTheme="minorHAnsi"/>
          <w:b w:val="0"/>
          <w:bCs/>
          <w:caps w:val="0"/>
          <w:color w:val="16243e"/>
          <w:sz w:val="10"/>
          <w:szCs w:val="10"/>
        </w:rPr>
      </w:r>
    </w:p>
    <w:p>
      <w:pPr>
        <w:pStyle w:val="907"/>
        <w:pBdr/>
        <w:shd w:val="clear" w:color="auto" w:fill="fcf7f5"/>
        <w:spacing w:after="0"/>
        <w:ind/>
        <w:jc w:val="center"/>
        <w:rPr>
          <w:rFonts w:ascii="Arial" w:hAnsi="Arial" w:cs="Arial"/>
          <w:color w:val="000000"/>
          <w:sz w:val="16"/>
          <w:szCs w:val="16"/>
          <w:shd w:val="clear" w:color="auto" w:fill="ffffff"/>
        </w:rPr>
      </w:pPr>
      <w:r>
        <w:rPr>
          <w:rFonts w:asciiTheme="minorHAnsi" w:hAnsiTheme="minorHAnsi"/>
          <w:b w:val="0"/>
          <w:bCs/>
          <w:caps w:val="0"/>
          <w:color w:val="16243e"/>
          <w:sz w:val="16"/>
          <w:szCs w:val="16"/>
        </w:rPr>
        <w:t xml:space="preserve">Maslow’s hierarchy of needs, explained. </w:t>
      </w:r>
      <w:r>
        <w:rPr>
          <w:rFonts w:cs="Arial" w:asciiTheme="minorHAnsi" w:hAnsiTheme="minorHAnsi"/>
          <w:caps w:val="0"/>
          <w:color w:val="000000"/>
          <w:sz w:val="16"/>
          <w:szCs w:val="16"/>
          <w:shd w:val="clear" w:color="auto" w:fill="ffffff"/>
        </w:rPr>
        <w:t xml:space="preserve">n.d. https://www.bitesizelearning.co.uk/resources/maslows-hierarchy-of-needs-theory [23.01.2025; 11:13</w:t>
      </w:r>
      <w:r>
        <w:rPr>
          <w:rFonts w:ascii="Arial" w:hAnsi="Arial" w:cs="Arial"/>
          <w:color w:val="000000"/>
          <w:sz w:val="16"/>
          <w:szCs w:val="16"/>
          <w:shd w:val="clear" w:color="auto" w:fill="ffffff"/>
        </w:rPr>
        <w:t xml:space="preserve">]</w:t>
      </w:r>
      <w:r>
        <w:rPr>
          <w:rFonts w:ascii="Arial" w:hAnsi="Arial" w:cs="Arial"/>
          <w:color w:val="000000"/>
          <w:sz w:val="16"/>
          <w:szCs w:val="16"/>
          <w:shd w:val="clear" w:color="auto" w:fill="ffffff"/>
        </w:rPr>
      </w:r>
      <w:r>
        <w:rPr>
          <w:rFonts w:ascii="Arial" w:hAnsi="Arial" w:cs="Arial"/>
          <w:color w:val="000000"/>
          <w:sz w:val="16"/>
          <w:szCs w:val="16"/>
          <w:shd w:val="clear" w:color="auto" w:fill="ffffff"/>
        </w:rPr>
      </w:r>
    </w:p>
    <w:p>
      <w:pPr>
        <w:pBdr/>
        <w:spacing/>
        <w:ind/>
        <w:rPr>
          <w:lang w:val="en-US"/>
        </w:rPr>
      </w:pPr>
      <w:r>
        <w:rPr>
          <w:lang w:val="en-US"/>
        </w:rPr>
      </w:r>
      <w:r>
        <w:rPr>
          <w:lang w:val="en-US"/>
        </w:rPr>
      </w:r>
      <w:r>
        <w:rPr>
          <w:lang w:val="en-US"/>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w:t>
      </w:r>
      <w:r>
        <w:rPr>
          <w:b/>
          <w:bCs/>
          <w:color w:val="07fd99" w:themeColor="accent4"/>
          <w:sz w:val="32"/>
          <w:szCs w:val="32"/>
        </w:rPr>
        <w:t xml:space="preserve">4</w:t>
      </w:r>
      <w:r>
        <w:rPr>
          <w:b/>
          <w:bCs/>
          <w:color w:val="07fd99" w:themeColor="accent4"/>
          <w:sz w:val="32"/>
          <w:szCs w:val="32"/>
        </w:rPr>
        <w:t xml:space="preserve">b: </w:t>
      </w:r>
      <w:r>
        <w:rPr>
          <w:b/>
          <w:bCs/>
          <w:color w:val="07fd99" w:themeColor="accent4"/>
          <w:sz w:val="32"/>
          <w:szCs w:val="32"/>
        </w:rPr>
        <w:t xml:space="preserve"> </w:t>
      </w:r>
      <w:r>
        <w:rPr>
          <w:b/>
          <w:bCs/>
          <w:color w:val="07fd99" w:themeColor="accent4"/>
          <w:sz w:val="32"/>
          <w:szCs w:val="32"/>
        </w:rPr>
        <w:t xml:space="preserve">9 Escalation Phases by Friedrich </w:t>
      </w:r>
      <w:r>
        <w:rPr>
          <w:b/>
          <w:bCs/>
          <w:color w:val="07fd99" w:themeColor="accent4"/>
          <w:sz w:val="32"/>
          <w:szCs w:val="32"/>
        </w:rPr>
        <w:t xml:space="preserve">Glasl</w:t>
      </w:r>
      <w:r>
        <w:rPr>
          <w:b/>
          <w:bCs/>
          <w:color w:val="07fd99" w:themeColor="accent4"/>
          <w:sz w:val="32"/>
          <w:szCs w:val="32"/>
        </w:rPr>
        <w:t xml:space="preserve"> (20</w:t>
      </w:r>
      <w:r>
        <w:rPr>
          <w:b/>
          <w:bCs/>
          <w:color w:val="07fd99" w:themeColor="accent4"/>
          <w:sz w:val="32"/>
          <w:szCs w:val="32"/>
        </w:rPr>
        <w:t xml:space="preserve">0</w:t>
      </w:r>
      <w:r>
        <w:rPr>
          <w:b/>
          <w:bCs/>
          <w:color w:val="07fd99" w:themeColor="accent4"/>
          <w:sz w:val="32"/>
          <w:szCs w:val="32"/>
        </w:rPr>
        <w:t xml:space="preserve">4) </w:t>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mc:AlternateContent>
          <mc:Choice Requires="wpg">
            <w:drawing>
              <wp:inline xmlns:wp="http://schemas.openxmlformats.org/drawingml/2006/wordprocessingDrawing" distT="0" distB="0" distL="0" distR="0">
                <wp:extent cx="5077169" cy="7181850"/>
                <wp:effectExtent l="0" t="0" r="9525" b="0"/>
                <wp:docPr id="1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pic:cNvPicPr>
                        <pic:nvPr/>
                      </pic:nvPicPr>
                      <pic:blipFill rotWithShape="1">
                        <a:blip r:embed="rId32"/>
                        <a:stretch/>
                      </pic:blipFill>
                      <pic:spPr bwMode="auto">
                        <a:xfrm>
                          <a:off x="0" y="0"/>
                          <a:ext cx="5078602" cy="71838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99.78pt;height:565.50pt;mso-wrap-distance-left:0.00pt;mso-wrap-distance-top:0.00pt;mso-wrap-distance-right:0.00pt;mso-wrap-distance-bottom:0.00pt;z-index:1;" stroked="false">
                <v:imagedata r:id="rId32" o:title=""/>
                <o:lock v:ext="edit" rotation="t"/>
              </v:shape>
            </w:pict>
          </mc:Fallback>
        </mc:AlternateContent>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5: </w:t>
      </w:r>
      <w:r>
        <w:rPr>
          <w:b/>
          <w:bCs/>
          <w:color w:val="07fd99" w:themeColor="accent4"/>
          <w:sz w:val="32"/>
          <w:szCs w:val="32"/>
        </w:rPr>
        <w:t xml:space="preserve"> </w:t>
      </w:r>
      <w:r>
        <w:rPr>
          <w:b/>
          <w:bCs/>
          <w:color w:val="07fd99" w:themeColor="accent4"/>
          <w:sz w:val="32"/>
          <w:szCs w:val="32"/>
        </w:rPr>
        <w:t xml:space="preserve">3</w:t>
      </w:r>
      <w:r>
        <w:rPr>
          <w:b/>
          <w:bCs/>
          <w:color w:val="07fd99" w:themeColor="accent4"/>
          <w:sz w:val="32"/>
          <w:szCs w:val="32"/>
        </w:rPr>
        <w:t xml:space="preserve"> situations – how will you decide? </w:t>
      </w:r>
      <w:r>
        <w:rPr>
          <w:sz w:val="22"/>
          <w:szCs w:val="20"/>
        </w:rPr>
        <w:t xml:space="preserve"> </w:t>
      </w:r>
      <w:r>
        <w:rPr>
          <w:b/>
          <w:bCs/>
          <w:color w:val="07fd99" w:themeColor="accent4"/>
          <w:sz w:val="32"/>
          <w:szCs w:val="32"/>
        </w:rPr>
      </w:r>
      <w:r>
        <w:rPr>
          <w:b/>
          <w:bCs/>
          <w:color w:val="07fd99" w:themeColor="accent4"/>
          <w:sz w:val="32"/>
          <w:szCs w:val="32"/>
        </w:rPr>
      </w:r>
    </w:p>
    <w:p>
      <w:pPr>
        <w:pBdr/>
        <w:spacing/>
        <w:ind/>
        <w:rPr>
          <w:sz w:val="22"/>
          <w:szCs w:val="20"/>
        </w:rPr>
      </w:pPr>
      <w:r>
        <w:rPr>
          <w:sz w:val="22"/>
          <w:szCs w:val="20"/>
        </w:rPr>
        <w:t xml:space="preserve">Look at the </w:t>
      </w:r>
      <w:r>
        <w:rPr>
          <w:sz w:val="22"/>
          <w:szCs w:val="20"/>
        </w:rPr>
        <w:t xml:space="preserve">3 </w:t>
      </w:r>
      <w:r>
        <w:rPr>
          <w:sz w:val="22"/>
          <w:szCs w:val="20"/>
        </w:rPr>
        <w:t xml:space="preserve">situations which happened in our example of “This war of mine”. How would you as a group decide? Take into consideration Maslow’s hierarchy of needs and </w:t>
      </w:r>
      <w:r>
        <w:rPr>
          <w:sz w:val="22"/>
          <w:szCs w:val="20"/>
        </w:rPr>
        <w:t xml:space="preserve">Glasl’s</w:t>
      </w:r>
      <w:r>
        <w:rPr>
          <w:sz w:val="22"/>
          <w:szCs w:val="20"/>
        </w:rPr>
        <w:t xml:space="preserve"> Escalation-Phases. Consider also the state of the characters. Are they ill? Are they hungry? Do they feel cold? When would you act in kindness and under which situations will you look out for yourself or your shelter-</w:t>
      </w:r>
      <w:r>
        <w:rPr>
          <w:sz w:val="22"/>
          <w:szCs w:val="20"/>
        </w:rPr>
        <w:t xml:space="preserve">mates</w:t>
      </w:r>
      <w:r>
        <w:rPr>
          <w:sz w:val="22"/>
          <w:szCs w:val="20"/>
        </w:rPr>
        <w:t xml:space="preserve">.</w:t>
      </w:r>
      <w:r>
        <w:rPr>
          <w:sz w:val="22"/>
          <w:szCs w:val="20"/>
        </w:rPr>
        <w:t xml:space="preserve"> Will you use force or weapons</w:t>
      </w:r>
      <w:r>
        <w:rPr>
          <w:sz w:val="22"/>
          <w:szCs w:val="20"/>
        </w:rPr>
        <w:t xml:space="preserve">? </w:t>
      </w:r>
      <w:r>
        <w:rPr>
          <w:sz w:val="22"/>
          <w:szCs w:val="20"/>
        </w:rPr>
      </w:r>
      <w:r>
        <w:rPr>
          <w:sz w:val="22"/>
          <w:szCs w:val="20"/>
        </w:rPr>
      </w:r>
    </w:p>
    <w:p>
      <w:pPr>
        <w:pBdr/>
        <w:spacing/>
        <w:ind/>
        <w:rPr>
          <w:szCs w:val="24"/>
        </w:rPr>
      </w:pPr>
      <w:r>
        <w:rPr>
          <w:szCs w:val="24"/>
        </w:rPr>
        <w:t xml:space="preserve">Write down your decision</w:t>
      </w:r>
      <w:r>
        <w:rPr>
          <w:szCs w:val="24"/>
        </w:rPr>
        <w:t xml:space="preserve">s</w:t>
      </w:r>
      <w:r>
        <w:rPr>
          <w:szCs w:val="24"/>
        </w:rPr>
        <w:t xml:space="preserve">. </w:t>
      </w:r>
      <w:r>
        <w:rPr>
          <w:szCs w:val="24"/>
        </w:rPr>
      </w:r>
      <w:r>
        <w:rPr>
          <w:szCs w:val="24"/>
        </w:rPr>
      </w:r>
    </w:p>
    <w:p>
      <w:pPr>
        <w:pStyle w:val="1099"/>
        <w:numPr>
          <w:ilvl w:val="0"/>
          <w:numId w:val="18"/>
        </w:numPr>
        <w:pBdr/>
        <w:spacing/>
        <w:ind/>
        <w:jc w:val="left"/>
        <w:rPr>
          <w:szCs w:val="24"/>
        </w:rPr>
      </w:pPr>
      <w:r>
        <w:rPr>
          <w:szCs w:val="24"/>
        </w:rPr>
        <w:t xml:space="preserve">Imagine you are the person in the shelter and two kids come and ask for medicine. </w:t>
      </w:r>
      <w:r>
        <w:rPr>
          <w:szCs w:val="24"/>
        </w:rPr>
      </w:r>
      <w:r>
        <w:rPr>
          <w:szCs w:val="24"/>
        </w:rPr>
      </w:r>
    </w:p>
    <w:p>
      <w:pPr>
        <w:pStyle w:val="1099"/>
        <w:pBdr/>
        <w:tabs>
          <w:tab w:val="left" w:leader="none" w:pos="2154"/>
        </w:tabs>
        <w:spacing/>
        <w:ind/>
        <w:jc w:val="left"/>
        <w:rPr>
          <w:szCs w:val="24"/>
        </w:rPr>
      </w:pPr>
      <w:r>
        <w:rPr>
          <w:szCs w:val="24"/>
        </w:rPr>
        <w:t xml:space="preserve">Video 2: Part 13 (Disaster</w:t>
      </w:r>
      <w:r>
        <w:rPr>
          <w:szCs w:val="24"/>
        </w:rPr>
        <w:t xml:space="preserve">) ;</w:t>
      </w:r>
      <w:r>
        <w:rPr>
          <w:szCs w:val="24"/>
        </w:rPr>
        <w:t xml:space="preserve"> </w:t>
      </w:r>
      <w:r>
        <w:rPr>
          <w:b/>
          <w:bCs/>
          <w:szCs w:val="24"/>
        </w:rPr>
        <w:t xml:space="preserve">04:25 </w:t>
      </w:r>
      <w:hyperlink r:id="rId33" w:tooltip="https://www.youtube.com/watch?v=E09gZSytj0c&amp;list=PLIhNUXJ4tecdFPGFiG-XHJ40H9qsGuMJp&amp;index=13" w:history="1">
        <w:r>
          <w:rPr>
            <w:rStyle w:val="1093"/>
            <w:szCs w:val="24"/>
          </w:rPr>
          <w:t xml:space="preserve">https://www.youtube.com/watch?v=E09gZSytj0c&amp;list=PLIhNUXJ4tecdFPGFiG-XHJ40H9qsGuMJp&amp;index=13</w:t>
        </w:r>
      </w:hyperlink>
      <w:r>
        <w:rPr>
          <w:szCs w:val="24"/>
        </w:rPr>
      </w:r>
      <w:r>
        <w:rPr>
          <w:szCs w:val="24"/>
        </w:rPr>
      </w:r>
    </w:p>
    <w:p>
      <w:pPr>
        <w:pBdr/>
        <w:tabs>
          <w:tab w:val="left" w:leader="none" w:pos="2154"/>
        </w:tabs>
        <w:spacing/>
        <w:ind/>
        <w:jc w:val="left"/>
        <w:rPr>
          <w:szCs w:val="24"/>
        </w:rPr>
      </w:pPr>
      <w:r>
        <w:rPr>
          <w:szCs w:val="24"/>
        </w:rPr>
        <w:t xml:space="preserve">Your decision: _________________________________________________________________________</w:t>
      </w:r>
      <w:r>
        <w:rPr>
          <w:szCs w:val="24"/>
        </w:rPr>
      </w:r>
      <w:r>
        <w:rPr>
          <w:szCs w:val="24"/>
        </w:rPr>
      </w:r>
    </w:p>
    <w:p>
      <w:pPr>
        <w:pStyle w:val="1099"/>
        <w:pBdr/>
        <w:spacing/>
        <w:ind/>
        <w:jc w:val="left"/>
        <w:rPr>
          <w:szCs w:val="24"/>
        </w:rPr>
      </w:pPr>
      <w:r>
        <w:rPr>
          <w:szCs w:val="24"/>
        </w:rPr>
      </w:r>
      <w:r>
        <w:rPr>
          <w:szCs w:val="24"/>
        </w:rPr>
      </w:r>
      <w:r>
        <w:rPr>
          <w:szCs w:val="24"/>
        </w:rPr>
      </w:r>
    </w:p>
    <w:p>
      <w:pPr>
        <w:pStyle w:val="1099"/>
        <w:numPr>
          <w:ilvl w:val="0"/>
          <w:numId w:val="18"/>
        </w:numPr>
        <w:pBdr/>
        <w:spacing/>
        <w:ind/>
        <w:jc w:val="left"/>
        <w:rPr>
          <w:szCs w:val="24"/>
        </w:rPr>
      </w:pPr>
      <w:r>
        <w:rPr>
          <w:szCs w:val="24"/>
        </w:rPr>
        <w:t xml:space="preserve">Image you are the person in the shelter and someone breaks into your shelter</w:t>
      </w:r>
      <w:r>
        <w:rPr>
          <w:szCs w:val="24"/>
        </w:rPr>
      </w:r>
      <w:r>
        <w:rPr>
          <w:szCs w:val="24"/>
        </w:rPr>
      </w:r>
    </w:p>
    <w:p>
      <w:pPr>
        <w:pStyle w:val="1099"/>
        <w:pBdr/>
        <w:tabs>
          <w:tab w:val="left" w:leader="none" w:pos="2154"/>
        </w:tabs>
        <w:spacing/>
        <w:ind/>
        <w:jc w:val="left"/>
        <w:rPr>
          <w:szCs w:val="24"/>
        </w:rPr>
      </w:pPr>
      <w:r>
        <w:rPr>
          <w:szCs w:val="24"/>
        </w:rPr>
        <w:t xml:space="preserve">Video 2: Part 13 (Disaster</w:t>
      </w:r>
      <w:r>
        <w:rPr>
          <w:szCs w:val="24"/>
        </w:rPr>
        <w:t xml:space="preserve">) ;</w:t>
      </w:r>
      <w:r>
        <w:rPr>
          <w:szCs w:val="24"/>
        </w:rPr>
        <w:t xml:space="preserve"> </w:t>
      </w:r>
      <w:r>
        <w:rPr>
          <w:b/>
          <w:bCs/>
          <w:szCs w:val="24"/>
        </w:rPr>
        <w:t xml:space="preserve">11:14 </w:t>
      </w:r>
      <w:hyperlink r:id="rId34" w:tooltip="https://www.youtube.com/watch?v=E09gZSytj0c&amp;list=PLIhNUXJ4tecdFPGFiG-XHJ40H9qsGuMJp&amp;index=13" w:history="1">
        <w:r>
          <w:rPr>
            <w:rStyle w:val="1093"/>
            <w:szCs w:val="24"/>
          </w:rPr>
          <w:t xml:space="preserve">https://www.youtube.com/watch?v=E09gZSytj0c&amp;list=PLIhNUXJ4tecdFPGFiG-XHJ40H9qsGuMJp&amp;index=13</w:t>
        </w:r>
      </w:hyperlink>
      <w:r>
        <w:rPr>
          <w:szCs w:val="24"/>
        </w:rPr>
      </w:r>
      <w:r>
        <w:rPr>
          <w:szCs w:val="24"/>
        </w:rPr>
      </w:r>
    </w:p>
    <w:p>
      <w:pPr>
        <w:pBdr/>
        <w:tabs>
          <w:tab w:val="left" w:leader="none" w:pos="2154"/>
        </w:tabs>
        <w:spacing/>
        <w:ind/>
        <w:jc w:val="left"/>
        <w:rPr>
          <w:szCs w:val="24"/>
        </w:rPr>
      </w:pPr>
      <w:r>
        <w:rPr>
          <w:szCs w:val="24"/>
        </w:rPr>
        <w:t xml:space="preserve">Your decision: _________________________________________________________________________</w:t>
      </w:r>
      <w:r>
        <w:rPr>
          <w:szCs w:val="24"/>
        </w:rPr>
      </w:r>
      <w:r>
        <w:rPr>
          <w:szCs w:val="24"/>
        </w:rPr>
      </w:r>
    </w:p>
    <w:p>
      <w:pPr>
        <w:pStyle w:val="1099"/>
        <w:numPr>
          <w:ilvl w:val="0"/>
          <w:numId w:val="18"/>
        </w:numPr>
        <w:pBdr/>
        <w:spacing/>
        <w:ind/>
        <w:jc w:val="left"/>
        <w:rPr>
          <w:szCs w:val="24"/>
        </w:rPr>
      </w:pPr>
      <w:r>
        <w:rPr>
          <w:szCs w:val="24"/>
        </w:rPr>
        <w:t xml:space="preserve">Would you steal to get food, medicine or weapons? </w:t>
      </w:r>
      <w:r>
        <w:rPr>
          <w:szCs w:val="24"/>
        </w:rPr>
        <w:t xml:space="preserve">If yes, u</w:t>
      </w:r>
      <w:r>
        <w:rPr>
          <w:szCs w:val="24"/>
        </w:rPr>
        <w:t xml:space="preserve">nder which circumstances </w:t>
      </w:r>
      <w:r>
        <w:rPr>
          <w:szCs w:val="24"/>
        </w:rPr>
        <w:t xml:space="preserve">would it be </w:t>
      </w:r>
      <w:r>
        <w:rPr>
          <w:szCs w:val="24"/>
        </w:rPr>
        <w:t xml:space="preserve">justified? </w:t>
      </w:r>
      <w:r>
        <w:rPr>
          <w:szCs w:val="24"/>
        </w:rPr>
      </w:r>
      <w:r>
        <w:rPr>
          <w:szCs w:val="24"/>
        </w:rPr>
      </w:r>
    </w:p>
    <w:p>
      <w:pPr>
        <w:pBdr/>
        <w:spacing/>
        <w:ind/>
        <w:jc w:val="left"/>
        <w:rPr>
          <w:b/>
          <w:bCs/>
          <w:szCs w:val="24"/>
        </w:rPr>
      </w:pPr>
      <w:r>
        <w:rPr>
          <w:szCs w:val="24"/>
        </w:rPr>
        <w:t xml:space="preserve">Video 3: Part 28 (Disaster</w:t>
      </w:r>
      <w:r>
        <w:rPr>
          <w:szCs w:val="24"/>
        </w:rPr>
        <w:t xml:space="preserve">) ;</w:t>
      </w:r>
      <w:r>
        <w:rPr>
          <w:szCs w:val="24"/>
        </w:rPr>
        <w:t xml:space="preserve"> </w:t>
      </w:r>
      <w:r>
        <w:rPr>
          <w:b/>
          <w:bCs/>
          <w:szCs w:val="24"/>
        </w:rPr>
        <w:t xml:space="preserve">07:46</w:t>
      </w:r>
      <w:r>
        <w:rPr>
          <w:b/>
          <w:bCs/>
          <w:szCs w:val="24"/>
        </w:rPr>
      </w:r>
      <w:r>
        <w:rPr>
          <w:b/>
          <w:bCs/>
          <w:szCs w:val="24"/>
        </w:rPr>
      </w:r>
    </w:p>
    <w:p>
      <w:pPr>
        <w:pBdr/>
        <w:spacing/>
        <w:ind/>
        <w:jc w:val="left"/>
        <w:rPr>
          <w:b/>
          <w:bCs/>
          <w:szCs w:val="24"/>
        </w:rPr>
      </w:pPr>
      <w:r/>
      <w:hyperlink r:id="rId35" w:tooltip="https://www.youtube.com/watch?v=6rCeqTLSD3A&amp;list=PLIhNUXJ4tecdFPGFiG-XHJ40H9qsGuMJp&amp;index=28" w:history="1">
        <w:r>
          <w:rPr>
            <w:rStyle w:val="1093"/>
            <w:szCs w:val="24"/>
          </w:rPr>
          <w:t xml:space="preserve">https://www.youtube.com/watch?v=6rCeqTLSD3A&amp;list=PLIhNUXJ4tecdFPGFiG-XHJ40H9qsGuMJp&amp;index=28</w:t>
        </w:r>
      </w:hyperlink>
      <w:r>
        <w:rPr>
          <w:b/>
          <w:bCs/>
          <w:szCs w:val="24"/>
        </w:rPr>
      </w:r>
      <w:r>
        <w:rPr>
          <w:b/>
          <w:bCs/>
          <w:szCs w:val="24"/>
        </w:rPr>
      </w:r>
    </w:p>
    <w:p>
      <w:pPr>
        <w:pBdr/>
        <w:tabs>
          <w:tab w:val="left" w:leader="none" w:pos="2154"/>
        </w:tabs>
        <w:spacing/>
        <w:ind/>
        <w:jc w:val="left"/>
        <w:rPr>
          <w:szCs w:val="24"/>
        </w:rPr>
      </w:pPr>
      <w:r>
        <w:rPr>
          <w:szCs w:val="24"/>
        </w:rPr>
        <w:t xml:space="preserve">Your decision: _________________________________________________________________________</w:t>
      </w:r>
      <w:r>
        <w:rPr>
          <w:szCs w:val="24"/>
        </w:rPr>
      </w:r>
      <w:r>
        <w:rPr>
          <w:szCs w:val="24"/>
        </w:rPr>
      </w:r>
    </w:p>
    <w:p>
      <w:pPr>
        <w:pBdr/>
        <w:spacing/>
        <w:ind/>
        <w:jc w:val="left"/>
        <w:rPr>
          <w:szCs w:val="24"/>
        </w:rPr>
      </w:pPr>
      <w:r>
        <w:rPr>
          <w:szCs w:val="24"/>
        </w:rPr>
      </w:r>
      <w:r>
        <w:rPr>
          <w:szCs w:val="24"/>
        </w:rPr>
      </w:r>
      <w:r>
        <w:rPr>
          <w:szCs w:val="24"/>
        </w:rPr>
      </w:r>
    </w:p>
    <w:p>
      <w:pPr>
        <w:pBdr/>
        <w:spacing/>
        <w:ind/>
        <w:jc w:val="left"/>
        <w:rPr/>
      </w:pPr>
      <w:r/>
      <w:r/>
    </w:p>
    <w:p>
      <w:pPr>
        <w:pBdr/>
        <w:spacing/>
        <w:ind/>
        <w:jc w:val="left"/>
        <w:rPr/>
      </w:pPr>
      <w:r/>
      <w:r/>
    </w:p>
    <w:p>
      <w:pPr>
        <w:pBdr/>
        <w:spacing/>
        <w:ind/>
        <w:jc w:val="left"/>
        <w:rPr/>
      </w:pPr>
      <w: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t xml:space="preserve">Material</w:t>
      </w:r>
      <w:r>
        <w:rPr>
          <w:b/>
          <w:bCs/>
          <w:color w:val="07fd99" w:themeColor="accent4"/>
          <w:sz w:val="32"/>
          <w:szCs w:val="32"/>
        </w:rPr>
        <w:t xml:space="preserve"> 6a: </w:t>
      </w:r>
      <w:r>
        <w:rPr>
          <w:b/>
          <w:bCs/>
          <w:color w:val="07fd99" w:themeColor="accent4"/>
          <w:sz w:val="32"/>
          <w:szCs w:val="32"/>
        </w:rPr>
        <w:t xml:space="preserve"> </w:t>
      </w:r>
      <w:r>
        <w:rPr>
          <w:b/>
          <w:bCs/>
          <w:color w:val="07fd99" w:themeColor="accent4"/>
          <w:sz w:val="32"/>
          <w:szCs w:val="32"/>
        </w:rPr>
        <w:t xml:space="preserve">CONSENSUS vs. CONSENT  </w:t>
      </w:r>
      <w:r>
        <w:rPr>
          <w:b/>
          <w:bCs/>
          <w:color w:val="07fd99" w:themeColor="accent4"/>
          <w:sz w:val="32"/>
          <w:szCs w:val="32"/>
        </w:rPr>
      </w:r>
      <w:r>
        <w:rPr>
          <w:b/>
          <w:bCs/>
          <w:color w:val="07fd99" w:themeColor="accent4"/>
          <w:sz w:val="32"/>
          <w:szCs w:val="32"/>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tbl>
      <w:tblPr>
        <w:tblStyle w:val="1109"/>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Pr w:horzAnchor="margin" w:tblpXSpec="left" w:vertAnchor="page" w:tblpY="2656" w:leftFromText="141" w:topFromText="0" w:rightFromText="141" w:bottomFromText="0"/>
        <w:tblLook w:val="04A0" w:firstRow="1" w:lastRow="0" w:firstColumn="1" w:lastColumn="0" w:noHBand="0" w:noVBand="1"/>
      </w:tblPr>
      <w:tblGrid>
        <w:gridCol w:w="4675"/>
        <w:gridCol w:w="4675"/>
      </w:tblGrid>
      <w:tr>
        <w:trPr/>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Consensus</w:t>
            </w:r>
            <w:r>
              <w:rPr>
                <w:b/>
                <w:bCs/>
                <w:sz w:val="32"/>
                <w:szCs w:val="32"/>
                <w:lang w:val="de-AT"/>
              </w:rPr>
            </w:r>
            <w:r>
              <w:rPr>
                <w:b/>
                <w:bCs/>
                <w:sz w:val="32"/>
                <w:szCs w:val="32"/>
                <w:lang w:val="de-AT"/>
              </w:rPr>
            </w:r>
          </w:p>
        </w:tc>
        <w:tc>
          <w:tcPr>
            <w:shd w:val="clear" w:color="auto" w:fill="07fd99" w:themeFill="accent4"/>
            <w:tcBorders/>
            <w:tcW w:w="4675" w:type="dxa"/>
            <w:textDirection w:val="lrTb"/>
            <w:noWrap w:val="false"/>
          </w:tcPr>
          <w:p>
            <w:pPr>
              <w:pBdr/>
              <w:spacing/>
              <w:ind/>
              <w:jc w:val="center"/>
              <w:rPr>
                <w:b/>
                <w:bCs/>
                <w:sz w:val="32"/>
                <w:szCs w:val="32"/>
                <w:lang w:val="de-AT"/>
              </w:rPr>
            </w:pPr>
            <w:r>
              <w:rPr>
                <w:b/>
                <w:bCs/>
                <w:sz w:val="32"/>
                <w:szCs w:val="32"/>
                <w:lang w:val="de-AT"/>
              </w:rPr>
              <w:t xml:space="preserve">Consent</w:t>
            </w:r>
            <w:r>
              <w:rPr>
                <w:b/>
                <w:bCs/>
                <w:sz w:val="32"/>
                <w:szCs w:val="32"/>
                <w:lang w:val="de-AT"/>
              </w:rPr>
            </w:r>
            <w:r>
              <w:rPr>
                <w:b/>
                <w:bCs/>
                <w:sz w:val="32"/>
                <w:szCs w:val="32"/>
                <w:lang w:val="de-AT"/>
              </w:rPr>
            </w:r>
          </w:p>
        </w:tc>
      </w:tr>
      <w:tr>
        <w:trPr/>
        <w:tc>
          <w:tcPr>
            <w:tcBorders/>
            <w:tcW w:w="4675" w:type="dxa"/>
            <w:textDirection w:val="lrTb"/>
            <w:noWrap w:val="false"/>
          </w:tcPr>
          <w:p>
            <w:pPr>
              <w:pBdr/>
              <w:spacing/>
              <w:ind/>
              <w:jc w:val="center"/>
              <w:rPr>
                <w:sz w:val="32"/>
                <w:szCs w:val="32"/>
                <w:lang w:val="de-AT"/>
              </w:rPr>
            </w:pPr>
            <w:r>
              <w:rPr>
                <w:sz w:val="32"/>
                <w:szCs w:val="32"/>
                <w:lang w:val="de-AT"/>
              </w:rPr>
              <w:t xml:space="preserve">„</w:t>
            </w:r>
            <w:r>
              <w:rPr>
                <w:sz w:val="32"/>
                <w:szCs w:val="32"/>
                <w:lang w:val="de-AT"/>
              </w:rPr>
              <w:t xml:space="preserve">agreement</w:t>
            </w:r>
            <w:r>
              <w:rPr>
                <w:sz w:val="32"/>
                <w:szCs w:val="32"/>
                <w:lang w:val="de-AT"/>
              </w:rPr>
              <w:t xml:space="preserve"> </w:t>
            </w:r>
            <w:r>
              <w:rPr>
                <w:sz w:val="32"/>
                <w:szCs w:val="32"/>
                <w:lang w:val="de-AT"/>
              </w:rPr>
              <w:t xml:space="preserve">or</w:t>
            </w:r>
            <w:r>
              <w:rPr>
                <w:sz w:val="32"/>
                <w:szCs w:val="32"/>
                <w:lang w:val="de-AT"/>
              </w:rPr>
              <w:t xml:space="preserve"> </w:t>
            </w:r>
            <w:r>
              <w:rPr>
                <w:sz w:val="32"/>
                <w:szCs w:val="32"/>
                <w:lang w:val="de-AT"/>
              </w:rPr>
              <w:t xml:space="preserve">accord</w:t>
            </w:r>
            <w:r>
              <w:rPr>
                <w:sz w:val="32"/>
                <w:szCs w:val="32"/>
                <w:lang w:val="de-AT"/>
              </w:rPr>
              <w:t xml:space="preserve">“</w:t>
            </w:r>
            <w:r>
              <w:rPr>
                <w:sz w:val="32"/>
                <w:szCs w:val="32"/>
                <w:lang w:val="de-AT"/>
              </w:rPr>
            </w:r>
            <w:r>
              <w:rPr>
                <w:sz w:val="32"/>
                <w:szCs w:val="32"/>
                <w:lang w:val="de-AT"/>
              </w:rPr>
            </w:r>
          </w:p>
        </w:tc>
        <w:tc>
          <w:tcPr>
            <w:tcBorders/>
            <w:tcW w:w="4675" w:type="dxa"/>
            <w:textDirection w:val="lrTb"/>
            <w:noWrap w:val="false"/>
          </w:tcPr>
          <w:p>
            <w:pPr>
              <w:pBdr/>
              <w:spacing/>
              <w:ind/>
              <w:jc w:val="center"/>
              <w:rPr>
                <w:sz w:val="32"/>
                <w:szCs w:val="32"/>
                <w:lang w:val="de-AT"/>
              </w:rPr>
            </w:pPr>
            <w:r>
              <w:rPr>
                <w:sz w:val="32"/>
                <w:szCs w:val="32"/>
                <w:lang w:val="de-AT"/>
              </w:rPr>
              <w:t xml:space="preserve">„</w:t>
            </w:r>
            <w:r>
              <w:rPr>
                <w:sz w:val="32"/>
                <w:szCs w:val="32"/>
                <w:lang w:val="de-AT"/>
              </w:rPr>
              <w:t xml:space="preserve">no</w:t>
            </w:r>
            <w:r>
              <w:rPr>
                <w:sz w:val="32"/>
                <w:szCs w:val="32"/>
                <w:lang w:val="de-AT"/>
              </w:rPr>
              <w:t xml:space="preserve"> </w:t>
            </w:r>
            <w:r>
              <w:rPr>
                <w:sz w:val="32"/>
                <w:szCs w:val="32"/>
                <w:lang w:val="de-AT"/>
              </w:rPr>
              <w:t xml:space="preserve">significant</w:t>
            </w:r>
            <w:r>
              <w:rPr>
                <w:sz w:val="32"/>
                <w:szCs w:val="32"/>
                <w:lang w:val="de-AT"/>
              </w:rPr>
              <w:t xml:space="preserve"> </w:t>
            </w:r>
            <w:r>
              <w:rPr>
                <w:sz w:val="32"/>
                <w:szCs w:val="32"/>
                <w:lang w:val="de-AT"/>
              </w:rPr>
              <w:t xml:space="preserve">objection</w:t>
            </w:r>
            <w:r>
              <w:rPr>
                <w:sz w:val="32"/>
                <w:szCs w:val="32"/>
                <w:lang w:val="de-AT"/>
              </w:rPr>
              <w:t xml:space="preserve">“</w:t>
            </w:r>
            <w:r>
              <w:rPr>
                <w:sz w:val="32"/>
                <w:szCs w:val="32"/>
                <w:lang w:val="de-AT"/>
              </w:rPr>
            </w:r>
            <w:r>
              <w:rPr>
                <w:sz w:val="32"/>
                <w:szCs w:val="32"/>
                <w:lang w:val="de-AT"/>
              </w:rPr>
            </w:r>
          </w:p>
        </w:tc>
      </w:tr>
    </w:tbl>
    <w:p>
      <w:pPr>
        <w:pBdr/>
        <w:tabs>
          <w:tab w:val="left" w:leader="none" w:pos="2154"/>
        </w:tabs>
        <w:spacing/>
        <w:ind/>
        <w:jc w:val="center"/>
        <w:rPr>
          <w:rFonts w:ascii="Arial" w:hAnsi="Arial" w:cs="Arial"/>
          <w:color w:val="000000"/>
          <w:sz w:val="15"/>
          <w:szCs w:val="15"/>
          <w:shd w:val="clear" w:color="auto" w:fill="ffffff"/>
        </w:rPr>
      </w:pPr>
      <w:r>
        <w:rPr>
          <w:lang w:val="de-AT"/>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margin">
                  <wp:posOffset>-120650</wp:posOffset>
                </wp:positionH>
                <wp:positionV relativeFrom="paragraph">
                  <wp:posOffset>32599</wp:posOffset>
                </wp:positionV>
                <wp:extent cx="5943600" cy="3246755"/>
                <wp:effectExtent l="0" t="0" r="0" b="0"/>
                <wp:wrapNone/>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2666" name=""/>
                        <pic:cNvPicPr>
                          <a:picLocks noChangeAspect="1"/>
                        </pic:cNvPicPr>
                        <pic:nvPr/>
                      </pic:nvPicPr>
                      <pic:blipFill rotWithShape="1">
                        <a:blip r:embed="rId36"/>
                        <a:stretch/>
                      </pic:blipFill>
                      <pic:spPr bwMode="auto">
                        <a:xfrm>
                          <a:off x="0" y="0"/>
                          <a:ext cx="5943600" cy="324675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z-index:251782144;o:allowoverlap:true;o:allowincell:true;mso-position-horizontal-relative:margin;margin-left:-9.50pt;mso-position-horizontal:absolute;mso-position-vertical-relative:text;margin-top:2.57pt;mso-position-vertical:absolute;width:468.00pt;height:255.65pt;mso-wrap-distance-left:9.00pt;mso-wrap-distance-top:0.00pt;mso-wrap-distance-right:9.00pt;mso-wrap-distance-bottom:0.00pt;z-index:1;" stroked="false">
                <v:imagedata r:id="rId36" o:title=""/>
                <o:lock v:ext="edit" rotation="t"/>
              </v:shape>
            </w:pict>
          </mc:Fallback>
        </mc:AlternateConten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See: Consensus Building: </w:t>
      </w:r>
      <w:hyperlink r:id="rId37" w:tooltip="https://www.youtube.com/watch?v=9SjUjXkyWBw" w:history="1">
        <w:r>
          <w:rPr>
            <w:rStyle w:val="1093"/>
            <w:rFonts w:ascii="Arial" w:hAnsi="Arial" w:cs="Arial"/>
            <w:sz w:val="15"/>
            <w:szCs w:val="15"/>
            <w:shd w:val="clear" w:color="auto" w:fill="ffffff"/>
          </w:rPr>
          <w:t xml:space="preserve">https://www.youtube.com/watch?v=9SjUjXkyWBw</w:t>
        </w:r>
      </w:hyperlink>
      <w:r>
        <w:rPr>
          <w:rStyle w:val="1077"/>
          <w:rFonts w:ascii="Arial" w:hAnsi="Arial" w:cs="Arial"/>
          <w:color w:val="0563c1" w:themeColor="hyperlink"/>
          <w:sz w:val="15"/>
          <w:szCs w:val="15"/>
          <w:u w:val="single"/>
          <w:shd w:val="clear" w:color="auto" w:fill="ffffff"/>
        </w:rPr>
        <w:footnoteReference w:id="4"/>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b/>
          <w:bCs/>
          <w:color w:val="07fd99" w:themeColor="accent4"/>
          <w:sz w:val="32"/>
          <w:szCs w:val="32"/>
        </w:rPr>
      </w:pPr>
      <w:r>
        <w:rPr>
          <w:b/>
          <w:bCs/>
          <w:color w:val="07fd99" w:themeColor="accent4"/>
          <w:sz w:val="32"/>
          <w:szCs w:val="32"/>
        </w:rPr>
      </w:r>
      <w:r>
        <w:rPr>
          <w:b/>
          <w:bCs/>
          <w:color w:val="07fd99" w:themeColor="accent4"/>
          <w:sz w:val="32"/>
          <w:szCs w:val="32"/>
        </w:rPr>
      </w:r>
      <w:r>
        <w:rPr>
          <w:b/>
          <w:bCs/>
          <w:color w:val="07fd99" w:themeColor="accent4"/>
          <w:sz w:val="32"/>
          <w:szCs w:val="32"/>
        </w:rPr>
      </w:r>
    </w:p>
    <w:p>
      <w:pPr>
        <w:pBdr/>
        <w:spacing/>
        <w:ind/>
        <w:jc w:val="left"/>
        <w:rPr>
          <w:lang w:val="en-US"/>
        </w:rPr>
      </w:pPr>
      <w:r>
        <w:rPr>
          <w:lang w:val="en-US"/>
        </w:rPr>
      </w:r>
      <w:r>
        <w:rPr>
          <w:lang w:val="en-US"/>
        </w:rPr>
      </w:r>
      <w:r>
        <w:rPr>
          <w:lang w:val="en-US"/>
        </w:rPr>
      </w:r>
    </w:p>
    <w:p>
      <w:pPr>
        <w:pBdr/>
        <w:tabs>
          <w:tab w:val="left" w:leader="none" w:pos="2154"/>
          <w:tab w:val="left" w:leader="none" w:pos="5388"/>
        </w:tabs>
        <w:spacing/>
        <w:ind/>
        <w:jc w:val="left"/>
        <w:rPr>
          <w:rFonts w:ascii="Arial" w:hAnsi="Arial" w:cs="Arial"/>
          <w:color w:val="000000"/>
          <w:sz w:val="15"/>
          <w:szCs w:val="15"/>
          <w:shd w:val="clear" w:color="auto" w:fill="ffffff"/>
        </w:rPr>
      </w:pPr>
      <w:r>
        <w:rPr>
          <w:b/>
          <w:bCs/>
          <w:color w:val="07fd99" w:themeColor="accent4"/>
          <w:sz w:val="32"/>
          <w:szCs w:val="32"/>
        </w:rPr>
        <w:t xml:space="preserve">Material</w:t>
      </w:r>
      <w:r>
        <w:rPr>
          <w:b/>
          <w:bCs/>
          <w:color w:val="07fd99" w:themeColor="accent4"/>
          <w:sz w:val="32"/>
          <w:szCs w:val="32"/>
        </w:rPr>
        <w:t xml:space="preserve"> </w:t>
      </w:r>
      <w:r>
        <w:rPr>
          <w:b/>
          <w:bCs/>
          <w:color w:val="07fd99" w:themeColor="accent4"/>
          <w:sz w:val="32"/>
          <w:szCs w:val="32"/>
        </w:rPr>
        <w:t xml:space="preserve">6</w:t>
      </w:r>
      <w:r>
        <w:rPr>
          <w:b/>
          <w:bCs/>
          <w:color w:val="07fd99" w:themeColor="accent4"/>
          <w:sz w:val="32"/>
          <w:szCs w:val="32"/>
        </w:rPr>
        <w:t xml:space="preserve">b: </w:t>
      </w:r>
      <w:r>
        <w:rPr>
          <w:b/>
          <w:bCs/>
          <w:color w:val="07fd99" w:themeColor="accent4"/>
          <w:sz w:val="32"/>
          <w:szCs w:val="32"/>
        </w:rPr>
        <w:t xml:space="preserve"> </w:t>
      </w:r>
      <w:r>
        <w:rPr>
          <w:b/>
          <w:bCs/>
          <w:color w:val="07fd99" w:themeColor="accent4"/>
          <w:sz w:val="32"/>
          <w:szCs w:val="32"/>
        </w:rPr>
        <w:t xml:space="preserve">How decisions are made at COP (Conference of Parties) on global climate issues (Summary) </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 w:val="28"/>
          <w:szCs w:val="28"/>
          <w:lang w:val="en-US" w:eastAsia="de-AT"/>
        </w:rPr>
        <w:t xml:space="preserve"> </w:t>
      </w:r>
      <w:r>
        <w:rPr>
          <w:rFonts w:eastAsia="Times New Roman" w:cs="Times New Roman"/>
          <w:b/>
          <w:bCs/>
          <w:color w:val="002060"/>
          <w:sz w:val="28"/>
          <w:szCs w:val="28"/>
          <w:lang w:val="en-US" w:eastAsia="de-AT"/>
        </w:rPr>
        <w:t xml:space="preserve">Consensus in Climate Talks:</w:t>
      </w:r>
      <w:r>
        <w:rPr>
          <w:rFonts w:eastAsia="Times New Roman" w:cs="Times New Roman"/>
          <w:color w:val="002060"/>
          <w:szCs w:val="24"/>
          <w:lang w:val="en-US" w:eastAsia="de-AT"/>
        </w:rPr>
        <w:br/>
        <w:t xml:space="preserve">At international climate meetings like the UN's COP (Conference of Parties), decisions are made by consensus. This means all participating countries must agree, or at least not strongly object.</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b/>
          <w:bCs/>
          <w:color w:val="002060"/>
          <w:szCs w:val="24"/>
          <w:lang w:val="de-AT" w:eastAsia="de-AT"/>
        </w:rPr>
        <w:t xml:space="preserve">Why</w:t>
      </w:r>
      <w:r>
        <w:rPr>
          <w:rFonts w:eastAsia="Times New Roman" w:cs="Times New Roman"/>
          <w:b/>
          <w:bCs/>
          <w:color w:val="002060"/>
          <w:szCs w:val="24"/>
          <w:lang w:val="de-AT" w:eastAsia="de-AT"/>
        </w:rPr>
        <w:t xml:space="preserve"> Use Consensus?</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Climate issues affect all nations, so everyone needs to have a voice.</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Consensus ensures small and large countries are heard equally.</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4"/>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Avoids decisions dominated by just a few powerful nations.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b/>
          <w:bCs/>
          <w:color w:val="002060"/>
          <w:szCs w:val="24"/>
          <w:lang w:val="de-AT" w:eastAsia="de-AT"/>
        </w:rPr>
        <w:t xml:space="preserve">Challenges </w:t>
      </w:r>
      <w:r>
        <w:rPr>
          <w:rFonts w:eastAsia="Times New Roman" w:cs="Times New Roman"/>
          <w:b/>
          <w:bCs/>
          <w:color w:val="002060"/>
          <w:szCs w:val="24"/>
          <w:lang w:val="de-AT" w:eastAsia="de-AT"/>
        </w:rPr>
        <w:t xml:space="preserve">of</w:t>
      </w:r>
      <w:r>
        <w:rPr>
          <w:rFonts w:eastAsia="Times New Roman" w:cs="Times New Roman"/>
          <w:b/>
          <w:bCs/>
          <w:color w:val="002060"/>
          <w:szCs w:val="24"/>
          <w:lang w:val="de-AT" w:eastAsia="de-AT"/>
        </w:rPr>
        <w:t xml:space="preserve"> Consensus:</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It’s hard to get everyone to agree because countries have different needs and priorities (rich vs. developing nations).</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Negotiations can take a long time and may result in compromises.</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5"/>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Sometimes, decisions are watered down to get agreement.</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de-AT" w:eastAsia="de-AT"/>
        </w:rPr>
      </w:pPr>
      <w:r>
        <w:rPr>
          <w:rFonts w:eastAsia="Times New Roman" w:cs="Times New Roman"/>
          <w:color w:val="002060"/>
          <w:szCs w:val="24"/>
          <w:lang w:val="en-US" w:eastAsia="de-AT"/>
        </w:rPr>
        <w:t xml:space="preserve"> </w:t>
      </w:r>
      <w:r>
        <w:rPr>
          <w:rFonts w:eastAsia="Times New Roman" w:cs="Times New Roman"/>
          <w:b/>
          <w:bCs/>
          <w:color w:val="002060"/>
          <w:szCs w:val="24"/>
          <w:lang w:val="de-AT" w:eastAsia="de-AT"/>
        </w:rPr>
        <w:t xml:space="preserve">Examples</w:t>
      </w:r>
      <w:r>
        <w:rPr>
          <w:rFonts w:eastAsia="Times New Roman" w:cs="Times New Roman"/>
          <w:b/>
          <w:bCs/>
          <w:color w:val="002060"/>
          <w:szCs w:val="24"/>
          <w:lang w:val="de-AT" w:eastAsia="de-AT"/>
        </w:rPr>
        <w:t xml:space="preserve"> </w:t>
      </w:r>
      <w:r>
        <w:rPr>
          <w:rFonts w:eastAsia="Times New Roman" w:cs="Times New Roman"/>
          <w:b/>
          <w:bCs/>
          <w:color w:val="002060"/>
          <w:szCs w:val="24"/>
          <w:lang w:val="de-AT" w:eastAsia="de-AT"/>
        </w:rPr>
        <w:t xml:space="preserve">from</w:t>
      </w:r>
      <w:r>
        <w:rPr>
          <w:rFonts w:eastAsia="Times New Roman" w:cs="Times New Roman"/>
          <w:b/>
          <w:bCs/>
          <w:color w:val="002060"/>
          <w:szCs w:val="24"/>
          <w:lang w:val="de-AT" w:eastAsia="de-AT"/>
        </w:rPr>
        <w:t xml:space="preserve"> COP </w:t>
      </w:r>
      <w:r>
        <w:rPr>
          <w:rFonts w:eastAsia="Times New Roman" w:cs="Times New Roman"/>
          <w:b/>
          <w:bCs/>
          <w:color w:val="002060"/>
          <w:szCs w:val="24"/>
          <w:lang w:val="de-AT" w:eastAsia="de-AT"/>
        </w:rPr>
        <w:t xml:space="preserve">History</w:t>
      </w:r>
      <w:r>
        <w:rPr>
          <w:rFonts w:eastAsia="Times New Roman" w:cs="Times New Roman"/>
          <w:b/>
          <w:bCs/>
          <w:color w:val="002060"/>
          <w:szCs w:val="24"/>
          <w:lang w:val="de-AT" w:eastAsia="de-AT"/>
        </w:rPr>
        <w:t xml:space="preserve">:</w:t>
      </w:r>
      <w:r>
        <w:rPr>
          <w:rFonts w:eastAsia="Times New Roman" w:cs="Times New Roman"/>
          <w:color w:val="002060"/>
          <w:szCs w:val="24"/>
          <w:lang w:val="de-AT" w:eastAsia="de-AT"/>
        </w:rPr>
      </w:r>
      <w:r>
        <w:rPr>
          <w:rFonts w:eastAsia="Times New Roman" w:cs="Times New Roman"/>
          <w:color w:val="002060"/>
          <w:szCs w:val="24"/>
          <w:lang w:val="de-AT" w:eastAsia="de-AT"/>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Success:</w:t>
      </w:r>
      <w:r>
        <w:rPr>
          <w:rFonts w:eastAsia="Times New Roman" w:cs="Times New Roman"/>
          <w:color w:val="002060"/>
          <w:szCs w:val="24"/>
          <w:lang w:val="en-US" w:eastAsia="de-AT"/>
        </w:rPr>
        <w:t xml:space="preserve"> The Paris Agreement in 2015 was a major achievement where consensus led to nations agreeing to limit global warming to well below 2°C.</w:t>
      </w:r>
      <w:r>
        <w:rPr>
          <w:rFonts w:eastAsia="Times New Roman" w:cs="Times New Roman"/>
          <w:color w:val="002060"/>
          <w:szCs w:val="24"/>
          <w:lang w:val="en-US" w:eastAsia="de-AT"/>
        </w:rPr>
      </w:r>
      <w:r>
        <w:rPr>
          <w:rFonts w:eastAsia="Times New Roman" w:cs="Times New Roman"/>
          <w:color w:val="002060"/>
          <w:szCs w:val="24"/>
          <w:lang w:val="en-US" w:eastAsia="de-AT"/>
        </w:rPr>
      </w:r>
    </w:p>
    <w:p>
      <w:pPr>
        <w:numPr>
          <w:ilvl w:val="0"/>
          <w:numId w:val="6"/>
        </w:num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Delays:</w:t>
      </w:r>
      <w:r>
        <w:rPr>
          <w:rFonts w:eastAsia="Times New Roman" w:cs="Times New Roman"/>
          <w:color w:val="002060"/>
          <w:szCs w:val="24"/>
          <w:lang w:val="en-US" w:eastAsia="de-AT"/>
        </w:rPr>
        <w:t xml:space="preserve"> Some meetings go into overtime because consensus is so difficult to achieve.</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b/>
          <w:bCs/>
          <w:color w:val="002060"/>
          <w:szCs w:val="24"/>
          <w:lang w:val="en-US" w:eastAsia="de-AT"/>
        </w:rPr>
        <w:t xml:space="preserve">Takeaway: </w:t>
      </w:r>
      <w:r>
        <w:rPr>
          <w:rFonts w:eastAsia="Times New Roman" w:cs="Times New Roman"/>
          <w:color w:val="002060"/>
          <w:szCs w:val="24"/>
          <w:lang w:val="en-US" w:eastAsia="de-AT"/>
        </w:rPr>
        <w:br/>
        <w:t xml:space="preserve">Consensus shows how real-world decisions are not just about majority votes but require compromise, patience, and negotiation. In climate talks, this process aims to ensure fairness and long-term cooperation across nations.</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spacing w:after="100" w:afterAutospacing="1" w:before="100" w:beforeAutospacing="1" w:line="240" w:lineRule="auto"/>
        <w:ind/>
        <w:jc w:val="left"/>
        <w:rPr>
          <w:rFonts w:eastAsia="Times New Roman" w:cs="Times New Roman"/>
          <w:i/>
          <w:iCs/>
          <w:color w:val="002060"/>
          <w:szCs w:val="24"/>
          <w:lang w:val="en-US" w:eastAsia="de-AT"/>
        </w:rPr>
      </w:pPr>
      <w:r>
        <w:rPr>
          <w:rFonts w:eastAsia="Times New Roman" w:cs="Times New Roman"/>
          <w:i/>
          <w:iCs/>
          <w:color w:val="002060"/>
          <w:szCs w:val="24"/>
          <w:lang w:val="en-US" w:eastAsia="de-AT"/>
        </w:rPr>
        <w:t xml:space="preserve">Do you think that makes </w:t>
      </w:r>
      <w:r>
        <w:rPr>
          <w:rFonts w:eastAsia="Times New Roman" w:cs="Times New Roman"/>
          <w:i/>
          <w:iCs/>
          <w:color w:val="002060"/>
          <w:szCs w:val="24"/>
          <w:lang w:val="en-US" w:eastAsia="de-AT"/>
        </w:rPr>
        <w:t xml:space="preserve">sence</w:t>
      </w:r>
      <w:r>
        <w:rPr>
          <w:rFonts w:eastAsia="Times New Roman" w:cs="Times New Roman"/>
          <w:i/>
          <w:iCs/>
          <w:color w:val="002060"/>
          <w:szCs w:val="24"/>
          <w:lang w:val="en-US" w:eastAsia="de-AT"/>
        </w:rPr>
        <w:t xml:space="preserve">? Would you want this type of </w:t>
      </w:r>
      <w:r>
        <w:rPr>
          <w:rFonts w:eastAsia="Times New Roman" w:cs="Times New Roman"/>
          <w:i/>
          <w:iCs/>
          <w:color w:val="002060"/>
          <w:szCs w:val="24"/>
          <w:lang w:val="en-US" w:eastAsia="de-AT"/>
        </w:rPr>
        <w:t xml:space="preserve">desicion</w:t>
      </w:r>
      <w:r>
        <w:rPr>
          <w:rFonts w:eastAsia="Times New Roman" w:cs="Times New Roman"/>
          <w:i/>
          <w:iCs/>
          <w:color w:val="002060"/>
          <w:szCs w:val="24"/>
          <w:lang w:val="en-US" w:eastAsia="de-AT"/>
        </w:rPr>
        <w:t xml:space="preserve"> making for your city/country/state/the European Union? What are pros/cons? </w:t>
      </w:r>
      <w:r>
        <w:rPr>
          <w:rFonts w:eastAsia="Times New Roman" w:cs="Times New Roman"/>
          <w:i/>
          <w:iCs/>
          <w:color w:val="002060"/>
          <w:szCs w:val="24"/>
          <w:lang w:val="en-US" w:eastAsia="de-AT"/>
        </w:rPr>
      </w:r>
      <w:r>
        <w:rPr>
          <w:rFonts w:eastAsia="Times New Roman" w:cs="Times New Roman"/>
          <w:i/>
          <w:iCs/>
          <w:color w:val="002060"/>
          <w:szCs w:val="24"/>
          <w:lang w:val="en-US" w:eastAsia="de-AT"/>
        </w:rPr>
      </w:r>
    </w:p>
    <w:p>
      <w:pPr>
        <w:pBdr/>
        <w:tabs>
          <w:tab w:val="left" w:leader="none" w:pos="2154"/>
        </w:tabs>
        <w:spacing/>
        <w:ind/>
        <w:jc w:val="center"/>
        <w:rPr>
          <w:rFonts w:cs="Arial"/>
          <w:color w:val="002060"/>
          <w:sz w:val="15"/>
          <w:szCs w:val="15"/>
          <w:shd w:val="clear" w:color="auto" w:fill="ffffff"/>
        </w:rPr>
      </w:pPr>
      <w:r>
        <w:rPr>
          <w:rFonts w:cs="Arial"/>
          <w:color w:val="002060"/>
          <w:sz w:val="15"/>
          <w:szCs w:val="15"/>
          <w:shd w:val="clear" w:color="auto" w:fill="ffffff"/>
        </w:rPr>
      </w:r>
      <w:r>
        <w:rPr>
          <w:rFonts w:cs="Arial"/>
          <w:color w:val="002060"/>
          <w:sz w:val="15"/>
          <w:szCs w:val="15"/>
          <w:shd w:val="clear" w:color="auto" w:fill="ffffff"/>
        </w:rPr>
      </w:r>
      <w:r>
        <w:rPr>
          <w:rFonts w:cs="Arial"/>
          <w:color w:val="002060"/>
          <w:sz w:val="15"/>
          <w:szCs w:val="15"/>
          <w:shd w:val="clear" w:color="auto" w:fill="ffffff"/>
        </w:rPr>
      </w:r>
    </w:p>
    <w:p>
      <w:pPr>
        <w:pBdr/>
        <w:tabs>
          <w:tab w:val="left" w:leader="none" w:pos="2154"/>
        </w:tabs>
        <w:spacing/>
        <w:ind/>
        <w:jc w:val="center"/>
        <w:rPr>
          <w:rFonts w:cs="Arial"/>
          <w:b/>
          <w:bCs/>
          <w:color w:val="002060"/>
          <w:sz w:val="28"/>
          <w:szCs w:val="28"/>
          <w:shd w:val="clear" w:color="auto" w:fill="ffffff"/>
        </w:rPr>
      </w:pPr>
      <w:r>
        <w:rPr>
          <w:rFonts w:cs="Arial"/>
          <w:b/>
          <w:bCs/>
          <w:color w:val="002060"/>
          <w:sz w:val="28"/>
          <w:szCs w:val="28"/>
          <w:shd w:val="clear" w:color="auto" w:fill="ffffff"/>
        </w:rPr>
        <w:t xml:space="preserve">COP CONSENSUS EXAMPLES: </w:t>
      </w:r>
      <w:r>
        <w:rPr>
          <w:rFonts w:cs="Arial"/>
          <w:b/>
          <w:bCs/>
          <w:color w:val="002060"/>
          <w:sz w:val="28"/>
          <w:szCs w:val="28"/>
          <w:shd w:val="clear" w:color="auto" w:fill="ffffff"/>
        </w:rPr>
      </w:r>
      <w:r>
        <w:rPr>
          <w:rFonts w:cs="Arial"/>
          <w:b/>
          <w:bCs/>
          <w:color w:val="002060"/>
          <w:sz w:val="28"/>
          <w:szCs w:val="28"/>
          <w:shd w:val="clear" w:color="auto" w:fill="ffffff"/>
        </w:rPr>
      </w:r>
    </w:p>
    <w:p>
      <w:pPr>
        <w:pStyle w:val="909"/>
        <w:pBdr/>
        <w:spacing/>
        <w:ind/>
        <w:rPr>
          <w:rFonts w:asciiTheme="minorHAnsi" w:hAnsiTheme="minorHAnsi"/>
          <w:color w:val="auto"/>
          <w:sz w:val="24"/>
          <w:szCs w:val="24"/>
          <w:lang w:val="en-US"/>
        </w:rPr>
      </w:pPr>
      <w:r>
        <w:rPr>
          <w:rStyle w:val="1124"/>
          <w:rFonts w:asciiTheme="minorHAnsi" w:hAnsiTheme="minorHAnsi"/>
          <w:sz w:val="24"/>
          <w:szCs w:val="24"/>
        </w:rPr>
        <w:t xml:space="preserve">1. Paris Agreement (2015) – A Consensus Success Story</w:t>
      </w:r>
      <w:r>
        <w:rPr>
          <w:rFonts w:asciiTheme="minorHAnsi" w:hAnsiTheme="minorHAnsi"/>
          <w:color w:val="auto"/>
          <w:sz w:val="24"/>
          <w:szCs w:val="24"/>
          <w:lang w:val="en-US"/>
        </w:rPr>
      </w:r>
      <w:r>
        <w:rPr>
          <w:rFonts w:asciiTheme="minorHAnsi" w:hAnsiTheme="minorHAnsi"/>
          <w:color w:val="auto"/>
          <w:sz w:val="24"/>
          <w:szCs w:val="24"/>
          <w:lang w:val="en-US"/>
        </w:rPr>
      </w:r>
    </w:p>
    <w:p>
      <w:pPr>
        <w:numPr>
          <w:ilvl w:val="0"/>
          <w:numId w:val="7"/>
        </w:numPr>
        <w:pBdr/>
        <w:spacing w:after="100" w:afterAutospacing="1" w:before="100" w:beforeAutospacing="1" w:line="240" w:lineRule="auto"/>
        <w:ind/>
        <w:jc w:val="left"/>
        <w:rPr>
          <w:szCs w:val="24"/>
        </w:rPr>
      </w:pPr>
      <w:r>
        <w:rPr>
          <w:rStyle w:val="1124"/>
          <w:szCs w:val="24"/>
        </w:rPr>
        <w:t xml:space="preserve">What Happened:</w:t>
      </w:r>
      <w:r>
        <w:rPr>
          <w:szCs w:val="24"/>
        </w:rPr>
        <w:t xml:space="preserve"> After years of negotiations, 196 countries agreed to a global deal to combat climate change.</w:t>
      </w:r>
      <w:r>
        <w:rPr>
          <w:szCs w:val="24"/>
        </w:rPr>
      </w:r>
      <w:r>
        <w:rPr>
          <w:szCs w:val="24"/>
        </w:rPr>
      </w:r>
    </w:p>
    <w:p>
      <w:pPr>
        <w:numPr>
          <w:ilvl w:val="0"/>
          <w:numId w:val="7"/>
        </w:numPr>
        <w:pBdr/>
        <w:spacing w:after="100" w:afterAutospacing="1" w:before="100" w:beforeAutospacing="1" w:line="240" w:lineRule="auto"/>
        <w:ind/>
        <w:jc w:val="left"/>
        <w:rPr>
          <w:szCs w:val="24"/>
        </w:rPr>
      </w:pPr>
      <w:r>
        <w:rPr>
          <w:rStyle w:val="1124"/>
          <w:szCs w:val="24"/>
        </w:rPr>
        <w:t xml:space="preserve">Key Outcome:</w:t>
      </w:r>
      <w:r>
        <w:rPr>
          <w:szCs w:val="24"/>
        </w:rPr>
        <w:t xml:space="preserve"> Countries pledged to limit global warming to below 2°C and pursue efforts to keep it to 1.5°C.</w:t>
      </w:r>
      <w:r>
        <w:rPr>
          <w:szCs w:val="24"/>
        </w:rPr>
      </w:r>
      <w:r>
        <w:rPr>
          <w:szCs w:val="24"/>
        </w:rPr>
      </w:r>
    </w:p>
    <w:p>
      <w:pPr>
        <w:numPr>
          <w:ilvl w:val="0"/>
          <w:numId w:val="7"/>
        </w:numPr>
        <w:pBdr/>
        <w:spacing w:after="100" w:afterAutospacing="1" w:before="100" w:beforeAutospacing="1" w:line="240" w:lineRule="auto"/>
        <w:ind/>
        <w:jc w:val="left"/>
        <w:rPr>
          <w:szCs w:val="24"/>
        </w:rPr>
      </w:pPr>
      <w:r>
        <w:rPr>
          <w:rStyle w:val="1124"/>
          <w:szCs w:val="24"/>
        </w:rPr>
        <w:t xml:space="preserve">Consensus Challenge:</w:t>
      </w:r>
      <w:r>
        <w:rPr>
          <w:szCs w:val="24"/>
        </w:rPr>
        <w:t xml:space="preserve"> Countries of the Global South wanted financial help to reduce emissions and adapt to climate change, while nations from the Global North were hesitant at first but eventually agreed to provide funding.</w:t>
      </w:r>
      <w:r>
        <w:rPr>
          <w:szCs w:val="24"/>
        </w:rPr>
      </w:r>
      <w:r>
        <w:rPr>
          <w:szCs w:val="24"/>
        </w:rPr>
      </w:r>
    </w:p>
    <w:p>
      <w:pPr>
        <w:pStyle w:val="1096"/>
        <w:pBdr/>
        <w:spacing/>
        <w:ind/>
        <w:rPr>
          <w:rFonts w:asciiTheme="minorHAnsi" w:hAnsiTheme="minorHAnsi"/>
        </w:rPr>
      </w:pPr>
      <w:r>
        <w:rPr>
          <w:rStyle w:val="1124"/>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8"/>
        </w:numPr>
        <w:pBdr/>
        <w:spacing w:after="100" w:afterAutospacing="1" w:before="100" w:beforeAutospacing="1" w:line="240" w:lineRule="auto"/>
        <w:ind/>
        <w:jc w:val="left"/>
        <w:rPr>
          <w:szCs w:val="24"/>
        </w:rPr>
      </w:pPr>
      <w:r>
        <w:rPr>
          <w:szCs w:val="24"/>
        </w:rPr>
        <w:t xml:space="preserve">Why do you think it was important to get even small countries involved in this agreement?</w:t>
      </w:r>
      <w:r>
        <w:rPr>
          <w:szCs w:val="24"/>
        </w:rPr>
      </w:r>
      <w:r>
        <w:rPr>
          <w:szCs w:val="24"/>
        </w:rPr>
      </w:r>
    </w:p>
    <w:p>
      <w:pPr>
        <w:pBdr/>
        <w:spacing w:after="0"/>
        <w:ind/>
        <w:rPr>
          <w:szCs w:val="24"/>
        </w:rPr>
      </w:pPr>
      <w:r>
        <w:rPr>
          <w:szCs w:val="24"/>
        </w:rPr>
        <mc:AlternateContent>
          <mc:Choice Requires="wpg">
            <w:drawing>
              <wp:inline xmlns:wp="http://schemas.openxmlformats.org/drawingml/2006/wordprocessingDrawing" distT="0" distB="0" distL="0" distR="0">
                <wp:extent cx="0" cy="19050"/>
                <wp:effectExtent l="0" t="0" r="0" b="0"/>
                <wp:docPr id="16" name="_x0000_i102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1" o:spid="_x0000_s21" o:spt="1" type="#_x0000_t1" style="width:0.00pt;height:1.50pt;mso-wrap-distance-left:0.00pt;mso-wrap-distance-top:0.00pt;mso-wrap-distance-right:0.00pt;mso-wrap-distance-bottom:0.00pt;visibility:visible;" fillcolor="#A0A0A0" stroked="f"/>
            </w:pict>
          </mc:Fallback>
        </mc:AlternateContent>
      </w:r>
      <w:r>
        <w:rPr>
          <w:szCs w:val="24"/>
        </w:rPr>
      </w:r>
      <w:r>
        <w:rPr>
          <w:szCs w:val="24"/>
        </w:rPr>
      </w:r>
    </w:p>
    <w:p>
      <w:pPr>
        <w:pStyle w:val="909"/>
        <w:pBdr/>
        <w:spacing/>
        <w:ind/>
        <w:rPr>
          <w:rFonts w:asciiTheme="minorHAnsi" w:hAnsiTheme="minorHAnsi"/>
          <w:sz w:val="24"/>
          <w:szCs w:val="24"/>
        </w:rPr>
      </w:pPr>
      <w:r>
        <w:rPr>
          <w:rStyle w:val="1124"/>
          <w:rFonts w:asciiTheme="minorHAnsi" w:hAnsiTheme="minorHAnsi"/>
          <w:sz w:val="24"/>
          <w:szCs w:val="24"/>
        </w:rPr>
        <w:t xml:space="preserve">2. Copenhagen Accord (2009) – A Consensus Failure</w:t>
      </w:r>
      <w:r>
        <w:rPr>
          <w:rFonts w:asciiTheme="minorHAnsi" w:hAnsiTheme="minorHAnsi"/>
          <w:sz w:val="24"/>
          <w:szCs w:val="24"/>
        </w:rPr>
      </w:r>
      <w:r>
        <w:rPr>
          <w:rFonts w:asciiTheme="minorHAnsi" w:hAnsiTheme="minorHAnsi"/>
          <w:sz w:val="24"/>
          <w:szCs w:val="24"/>
        </w:rPr>
      </w:r>
    </w:p>
    <w:p>
      <w:pPr>
        <w:numPr>
          <w:ilvl w:val="0"/>
          <w:numId w:val="9"/>
        </w:numPr>
        <w:pBdr/>
        <w:spacing w:after="100" w:afterAutospacing="1" w:before="100" w:beforeAutospacing="1" w:line="240" w:lineRule="auto"/>
        <w:ind/>
        <w:jc w:val="left"/>
        <w:rPr>
          <w:szCs w:val="24"/>
        </w:rPr>
      </w:pPr>
      <w:r>
        <w:rPr>
          <w:rStyle w:val="1124"/>
          <w:szCs w:val="24"/>
        </w:rPr>
        <w:t xml:space="preserve">What Happened:</w:t>
      </w:r>
      <w:r>
        <w:rPr>
          <w:szCs w:val="24"/>
        </w:rPr>
        <w:t xml:space="preserve"> Countries tried to reach a legally binding climate deal but couldn’t reach full agreement.</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24"/>
          <w:szCs w:val="24"/>
        </w:rPr>
        <w:t xml:space="preserve">Key Issue:</w:t>
      </w:r>
      <w:r>
        <w:rPr>
          <w:szCs w:val="24"/>
        </w:rPr>
        <w:t xml:space="preserve"> Some countries from the Global South, like Bolivia and Venezuela, rejected the draft because they felt it wasn’t fair and lacked strong emission cuts.</w:t>
      </w:r>
      <w:r>
        <w:rPr>
          <w:szCs w:val="24"/>
        </w:rPr>
      </w:r>
      <w:r>
        <w:rPr>
          <w:szCs w:val="24"/>
        </w:rPr>
      </w:r>
    </w:p>
    <w:p>
      <w:pPr>
        <w:numPr>
          <w:ilvl w:val="0"/>
          <w:numId w:val="9"/>
        </w:numPr>
        <w:pBdr/>
        <w:spacing w:after="100" w:afterAutospacing="1" w:before="100" w:beforeAutospacing="1" w:line="240" w:lineRule="auto"/>
        <w:ind/>
        <w:jc w:val="left"/>
        <w:rPr>
          <w:szCs w:val="24"/>
        </w:rPr>
      </w:pPr>
      <w:r>
        <w:rPr>
          <w:rStyle w:val="1124"/>
          <w:szCs w:val="24"/>
        </w:rPr>
        <w:t xml:space="preserve">Outcome:</w:t>
      </w:r>
      <w:r>
        <w:rPr>
          <w:szCs w:val="24"/>
        </w:rPr>
        <w:t xml:space="preserve"> The deal was "noted" rather than adopted, showing that without full consensus, progress stalled.</w:t>
      </w:r>
      <w:r>
        <w:rPr>
          <w:szCs w:val="24"/>
        </w:rPr>
      </w:r>
      <w:r>
        <w:rPr>
          <w:szCs w:val="24"/>
        </w:rPr>
      </w:r>
    </w:p>
    <w:p>
      <w:pPr>
        <w:pStyle w:val="1096"/>
        <w:pBdr/>
        <w:spacing/>
        <w:ind/>
        <w:rPr>
          <w:rFonts w:asciiTheme="minorHAnsi" w:hAnsiTheme="minorHAnsi"/>
        </w:rPr>
      </w:pPr>
      <w:r>
        <w:rPr>
          <w:rStyle w:val="1124"/>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0"/>
        </w:numPr>
        <w:pBdr/>
        <w:spacing w:after="100" w:afterAutospacing="1" w:before="100" w:beforeAutospacing="1" w:line="240" w:lineRule="auto"/>
        <w:ind/>
        <w:jc w:val="left"/>
        <w:rPr>
          <w:szCs w:val="24"/>
        </w:rPr>
      </w:pPr>
      <w:r>
        <w:rPr>
          <w:szCs w:val="24"/>
        </w:rPr>
        <w:t xml:space="preserve">What happens when some countries don’t agree to a climate deal? How does it affect everyone?</w:t>
      </w:r>
      <w:r>
        <w:rPr>
          <w:szCs w:val="24"/>
        </w:rPr>
      </w:r>
      <w:r>
        <w:rPr>
          <w:szCs w:val="24"/>
        </w:rPr>
      </w:r>
    </w:p>
    <w:p>
      <w:pPr>
        <w:pStyle w:val="909"/>
        <w:pBdr/>
        <w:spacing/>
        <w:ind/>
        <w:rPr>
          <w:rFonts w:asciiTheme="minorHAnsi" w:hAnsiTheme="minorHAnsi"/>
          <w:sz w:val="24"/>
          <w:szCs w:val="24"/>
        </w:rPr>
      </w:pPr>
      <w:r>
        <w:rPr>
          <w:rStyle w:val="1124"/>
          <w:rFonts w:asciiTheme="minorHAnsi" w:hAnsiTheme="minorHAnsi"/>
          <w:sz w:val="24"/>
          <w:szCs w:val="24"/>
        </w:rPr>
        <w:t xml:space="preserve">3. COP26 Glasgow (2021) – A Difficult Compromise</w:t>
      </w:r>
      <w:r>
        <w:rPr>
          <w:rFonts w:asciiTheme="minorHAnsi" w:hAnsiTheme="minorHAnsi"/>
          <w:sz w:val="24"/>
          <w:szCs w:val="24"/>
        </w:rPr>
      </w:r>
      <w:r>
        <w:rPr>
          <w:rFonts w:asciiTheme="minorHAnsi" w:hAnsiTheme="minorHAnsi"/>
          <w:sz w:val="24"/>
          <w:szCs w:val="24"/>
        </w:rPr>
      </w:r>
    </w:p>
    <w:p>
      <w:pPr>
        <w:numPr>
          <w:ilvl w:val="0"/>
          <w:numId w:val="11"/>
        </w:numPr>
        <w:pBdr/>
        <w:spacing w:after="100" w:afterAutospacing="1" w:before="100" w:beforeAutospacing="1" w:line="240" w:lineRule="auto"/>
        <w:ind/>
        <w:jc w:val="left"/>
        <w:rPr>
          <w:szCs w:val="24"/>
        </w:rPr>
      </w:pPr>
      <w:r>
        <w:rPr>
          <w:rStyle w:val="1124"/>
          <w:szCs w:val="24"/>
        </w:rPr>
        <w:t xml:space="preserve">What Happened:</w:t>
      </w:r>
      <w:r>
        <w:rPr>
          <w:szCs w:val="24"/>
        </w:rPr>
        <w:t xml:space="preserve"> Countries almost agreed to "phase out" coal use but at the last minute, India and China insisted on changing the wording to "phase down."</w:t>
      </w:r>
      <w:r>
        <w:rPr>
          <w:szCs w:val="24"/>
        </w:rPr>
      </w:r>
      <w:r>
        <w:rPr>
          <w:szCs w:val="24"/>
        </w:rPr>
      </w:r>
    </w:p>
    <w:p>
      <w:pPr>
        <w:numPr>
          <w:ilvl w:val="0"/>
          <w:numId w:val="11"/>
        </w:numPr>
        <w:pBdr/>
        <w:spacing w:after="100" w:afterAutospacing="1" w:before="100" w:beforeAutospacing="1" w:line="240" w:lineRule="auto"/>
        <w:ind/>
        <w:jc w:val="left"/>
        <w:rPr>
          <w:szCs w:val="24"/>
        </w:rPr>
      </w:pPr>
      <w:r>
        <w:rPr>
          <w:rStyle w:val="1124"/>
          <w:szCs w:val="24"/>
        </w:rPr>
        <w:t xml:space="preserve">Consensus Challenge:</w:t>
      </w:r>
      <w:r>
        <w:rPr>
          <w:szCs w:val="24"/>
        </w:rPr>
        <w:t xml:space="preserve"> India and China, representing countries from the Global South, argued that their economies still rely heavily on coal and need more time to transition.</w:t>
      </w:r>
      <w:r>
        <w:rPr>
          <w:szCs w:val="24"/>
        </w:rPr>
      </w:r>
      <w:r>
        <w:rPr>
          <w:szCs w:val="24"/>
        </w:rPr>
      </w:r>
    </w:p>
    <w:p>
      <w:pPr>
        <w:numPr>
          <w:ilvl w:val="0"/>
          <w:numId w:val="11"/>
        </w:numPr>
        <w:pBdr/>
        <w:spacing w:after="100" w:afterAutospacing="1" w:before="100" w:beforeAutospacing="1" w:line="240" w:lineRule="auto"/>
        <w:ind/>
        <w:jc w:val="left"/>
        <w:rPr>
          <w:szCs w:val="24"/>
        </w:rPr>
      </w:pPr>
      <w:r>
        <w:rPr>
          <w:rStyle w:val="1124"/>
          <w:szCs w:val="24"/>
        </w:rPr>
        <w:t xml:space="preserve">Outcome:</w:t>
      </w:r>
      <w:r>
        <w:rPr>
          <w:szCs w:val="24"/>
        </w:rPr>
        <w:t xml:space="preserve"> Other countries reluctantly agreed to the wording change to maintain consensus.</w:t>
      </w:r>
      <w:r>
        <w:rPr>
          <w:szCs w:val="24"/>
        </w:rPr>
      </w:r>
      <w:r>
        <w:rPr>
          <w:szCs w:val="24"/>
        </w:rPr>
      </w:r>
    </w:p>
    <w:p>
      <w:pPr>
        <w:pStyle w:val="1096"/>
        <w:pBdr/>
        <w:spacing/>
        <w:ind/>
        <w:rPr>
          <w:rFonts w:asciiTheme="minorHAnsi" w:hAnsiTheme="minorHAnsi"/>
        </w:rPr>
      </w:pPr>
      <w:r>
        <w:rPr>
          <w:rStyle w:val="1124"/>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2"/>
        </w:numPr>
        <w:pBdr/>
        <w:spacing w:after="100" w:afterAutospacing="1" w:before="100" w:beforeAutospacing="1" w:line="240" w:lineRule="auto"/>
        <w:ind/>
        <w:jc w:val="left"/>
        <w:rPr>
          <w:szCs w:val="24"/>
        </w:rPr>
      </w:pPr>
      <w:r>
        <w:rPr>
          <w:szCs w:val="24"/>
        </w:rPr>
        <w:t xml:space="preserve">Why do you think countries made this compromise even if they didn’t fully agree?</w:t>
      </w:r>
      <w:r>
        <w:rPr>
          <w:szCs w:val="24"/>
        </w:rPr>
      </w:r>
      <w:r>
        <w:rPr>
          <w:szCs w:val="24"/>
        </w:rPr>
      </w:r>
    </w:p>
    <w:p>
      <w:pPr>
        <w:pBdr/>
        <w:tabs>
          <w:tab w:val="left" w:leader="none" w:pos="2154"/>
        </w:tabs>
        <w:spacing/>
        <w:ind/>
        <w:jc w:val="center"/>
        <w:rPr>
          <w:rFonts w:cs="Arial"/>
          <w:color w:val="002060"/>
          <w:szCs w:val="24"/>
          <w:shd w:val="clear" w:color="auto" w:fill="ffffff"/>
        </w:rPr>
      </w:pPr>
      <w:r>
        <w:rPr>
          <w:rFonts w:cs="Arial"/>
          <w:color w:val="002060"/>
          <w:szCs w:val="24"/>
          <w:shd w:val="clear" w:color="auto" w:fill="ffffff"/>
        </w:rPr>
      </w:r>
      <w:r>
        <w:rPr>
          <w:rFonts w:cs="Arial"/>
          <w:color w:val="002060"/>
          <w:szCs w:val="24"/>
          <w:shd w:val="clear" w:color="auto" w:fill="ffffff"/>
        </w:rPr>
      </w:r>
      <w:r>
        <w:rPr>
          <w:rFonts w:cs="Arial"/>
          <w:color w:val="002060"/>
          <w:szCs w:val="24"/>
          <w:shd w:val="clear" w:color="auto" w:fill="ffffff"/>
        </w:rPr>
      </w:r>
    </w:p>
    <w:p>
      <w:pPr>
        <w:pStyle w:val="909"/>
        <w:pBdr/>
        <w:spacing/>
        <w:ind/>
        <w:rPr>
          <w:rFonts w:asciiTheme="minorHAnsi" w:hAnsiTheme="minorHAnsi"/>
          <w:sz w:val="24"/>
          <w:szCs w:val="24"/>
        </w:rPr>
      </w:pPr>
      <w:r>
        <w:rPr>
          <w:rStyle w:val="1124"/>
          <w:rFonts w:asciiTheme="minorHAnsi" w:hAnsiTheme="minorHAnsi"/>
          <w:sz w:val="24"/>
          <w:szCs w:val="24"/>
        </w:rPr>
        <w:t xml:space="preserve">4. COP28 Dubai (2023) – Consensus on Fossil Fuels and Climate Goals</w:t>
      </w:r>
      <w:r>
        <w:rPr>
          <w:rFonts w:asciiTheme="minorHAnsi" w:hAnsiTheme="minorHAnsi"/>
          <w:sz w:val="24"/>
          <w:szCs w:val="24"/>
        </w:rPr>
      </w:r>
      <w:r>
        <w:rPr>
          <w:rFonts w:asciiTheme="minorHAnsi" w:hAnsiTheme="minorHAnsi"/>
          <w:sz w:val="24"/>
          <w:szCs w:val="24"/>
        </w:rPr>
      </w:r>
    </w:p>
    <w:p>
      <w:pPr>
        <w:numPr>
          <w:ilvl w:val="0"/>
          <w:numId w:val="13"/>
        </w:numPr>
        <w:pBdr/>
        <w:spacing w:after="100" w:afterAutospacing="1" w:before="100" w:beforeAutospacing="1" w:line="240" w:lineRule="auto"/>
        <w:ind/>
        <w:jc w:val="left"/>
        <w:rPr>
          <w:szCs w:val="24"/>
        </w:rPr>
      </w:pPr>
      <w:r>
        <w:rPr>
          <w:rStyle w:val="1124"/>
          <w:szCs w:val="24"/>
        </w:rPr>
        <w:t xml:space="preserve">What Happened:</w:t>
      </w:r>
      <w:r>
        <w:rPr>
          <w:szCs w:val="24"/>
        </w:rPr>
        <w:t xml:space="preserve"> The Global Stocktake revealed that countries were not on track to meet the Paris Agreement goals. A consensus emerged to begin the "phasing down" of fossil fuels instead of "phasing out."</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24"/>
          <w:szCs w:val="24"/>
        </w:rPr>
        <w:t xml:space="preserve">Consensus Challenge:</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Countries from the Global South argued that they needed more time and financial support to transition away from fossil fuels due to their development needs.</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Some nations from the Global North wanted a more aggressive "phase-out" commitment.</w:t>
      </w:r>
      <w:r>
        <w:rPr>
          <w:szCs w:val="24"/>
        </w:rPr>
      </w:r>
      <w:r>
        <w:rPr>
          <w:szCs w:val="24"/>
        </w:rPr>
      </w:r>
    </w:p>
    <w:p>
      <w:pPr>
        <w:numPr>
          <w:ilvl w:val="0"/>
          <w:numId w:val="13"/>
        </w:numPr>
        <w:pBdr/>
        <w:spacing w:after="100" w:afterAutospacing="1" w:before="100" w:beforeAutospacing="1" w:line="240" w:lineRule="auto"/>
        <w:ind/>
        <w:jc w:val="left"/>
        <w:rPr>
          <w:szCs w:val="24"/>
        </w:rPr>
      </w:pPr>
      <w:r>
        <w:rPr>
          <w:rStyle w:val="1124"/>
          <w:szCs w:val="24"/>
        </w:rPr>
        <w:t xml:space="preserve">Outcome:</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The agreement softened language to "phase down" rather than "phase out" fossil fuels to maintain consensus.</w:t>
      </w:r>
      <w:r>
        <w:rPr>
          <w:szCs w:val="24"/>
        </w:rPr>
      </w:r>
      <w:r>
        <w:rPr>
          <w:szCs w:val="24"/>
        </w:rPr>
      </w:r>
    </w:p>
    <w:p>
      <w:pPr>
        <w:numPr>
          <w:ilvl w:val="1"/>
          <w:numId w:val="13"/>
        </w:numPr>
        <w:pBdr/>
        <w:spacing w:after="100" w:afterAutospacing="1" w:before="100" w:beforeAutospacing="1" w:line="240" w:lineRule="auto"/>
        <w:ind/>
        <w:jc w:val="left"/>
        <w:rPr>
          <w:szCs w:val="24"/>
        </w:rPr>
      </w:pPr>
      <w:r>
        <w:rPr>
          <w:szCs w:val="24"/>
        </w:rPr>
        <w:t xml:space="preserve">Wealthier nations agreed to increase financial assistance to the Global South for renewable energy projects.</w:t>
      </w:r>
      <w:r>
        <w:rPr>
          <w:szCs w:val="24"/>
        </w:rPr>
      </w:r>
      <w:r>
        <w:rPr>
          <w:szCs w:val="24"/>
        </w:rPr>
      </w:r>
    </w:p>
    <w:p>
      <w:pPr>
        <w:pStyle w:val="1096"/>
        <w:pBdr/>
        <w:spacing/>
        <w:ind/>
        <w:rPr>
          <w:rFonts w:asciiTheme="minorHAnsi" w:hAnsiTheme="minorHAnsi"/>
        </w:rPr>
      </w:pPr>
      <w:r>
        <w:rPr>
          <w:rStyle w:val="1124"/>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4"/>
        </w:numPr>
        <w:pBdr/>
        <w:spacing w:after="100" w:afterAutospacing="1" w:before="100" w:beforeAutospacing="1" w:line="240" w:lineRule="auto"/>
        <w:ind/>
        <w:jc w:val="left"/>
        <w:rPr>
          <w:szCs w:val="24"/>
        </w:rPr>
      </w:pPr>
      <w:r>
        <w:rPr>
          <w:szCs w:val="24"/>
        </w:rPr>
        <w:t xml:space="preserve">Why do you think countries chose softer language ("phase down" instead of "phase out") to reach consensus?</w:t>
      </w:r>
      <w:r>
        <w:rPr>
          <w:szCs w:val="24"/>
        </w:rPr>
      </w:r>
      <w:r>
        <w:rPr>
          <w:szCs w:val="24"/>
        </w:rPr>
      </w:r>
    </w:p>
    <w:p>
      <w:pPr>
        <w:pStyle w:val="909"/>
        <w:pBdr/>
        <w:spacing/>
        <w:ind/>
        <w:rPr>
          <w:rFonts w:asciiTheme="minorHAnsi" w:hAnsiTheme="minorHAnsi"/>
          <w:sz w:val="24"/>
          <w:szCs w:val="24"/>
        </w:rPr>
      </w:pPr>
      <w:r>
        <w:rPr>
          <w:rStyle w:val="1124"/>
          <w:rFonts w:asciiTheme="minorHAnsi" w:hAnsiTheme="minorHAnsi"/>
          <w:sz w:val="24"/>
          <w:szCs w:val="24"/>
        </w:rPr>
        <w:t xml:space="preserve">5. COP29 Baku (2024) – Consensus on Climate Finance</w:t>
      </w:r>
      <w:r>
        <w:rPr>
          <w:rFonts w:asciiTheme="minorHAnsi" w:hAnsiTheme="minorHAnsi"/>
          <w:sz w:val="24"/>
          <w:szCs w:val="24"/>
        </w:rPr>
      </w:r>
      <w:r>
        <w:rPr>
          <w:rFonts w:asciiTheme="minorHAnsi" w:hAnsiTheme="minorHAnsi"/>
          <w:sz w:val="24"/>
          <w:szCs w:val="24"/>
        </w:rPr>
      </w:r>
    </w:p>
    <w:p>
      <w:pPr>
        <w:numPr>
          <w:ilvl w:val="0"/>
          <w:numId w:val="15"/>
        </w:numPr>
        <w:pBdr/>
        <w:spacing w:after="100" w:afterAutospacing="1" w:before="100" w:beforeAutospacing="1" w:line="240" w:lineRule="auto"/>
        <w:ind/>
        <w:jc w:val="left"/>
        <w:rPr>
          <w:szCs w:val="24"/>
        </w:rPr>
      </w:pPr>
      <w:r>
        <w:rPr>
          <w:rStyle w:val="1124"/>
          <w:szCs w:val="24"/>
        </w:rPr>
        <w:t xml:space="preserve">What Happened:</w:t>
      </w:r>
      <w:r>
        <w:rPr>
          <w:szCs w:val="24"/>
        </w:rPr>
        <w:t xml:space="preserve"> Countries needed to set a new climate finance target beyond the previous USD 100 billion per year goal.</w:t>
      </w:r>
      <w:r>
        <w:rPr>
          <w:szCs w:val="24"/>
        </w:rPr>
      </w:r>
      <w:r>
        <w:rPr>
          <w:szCs w:val="24"/>
        </w:rPr>
      </w:r>
    </w:p>
    <w:p>
      <w:pPr>
        <w:numPr>
          <w:ilvl w:val="0"/>
          <w:numId w:val="15"/>
        </w:numPr>
        <w:pBdr/>
        <w:spacing w:after="100" w:afterAutospacing="1" w:before="100" w:beforeAutospacing="1" w:line="240" w:lineRule="auto"/>
        <w:ind/>
        <w:jc w:val="left"/>
        <w:rPr>
          <w:szCs w:val="24"/>
        </w:rPr>
      </w:pPr>
      <w:r>
        <w:rPr>
          <w:rStyle w:val="1124"/>
          <w:szCs w:val="24"/>
        </w:rPr>
        <w:t xml:space="preserve">Consensus Challenge:</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Countries from the Global South demanded a much higher financial commitment from the Global North to address climate change impacts.</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Nations from the Global North were initially hesitant due to concerns over their own economic challenges.</w:t>
      </w:r>
      <w:r>
        <w:rPr>
          <w:szCs w:val="24"/>
        </w:rPr>
      </w:r>
      <w:r>
        <w:rPr>
          <w:szCs w:val="24"/>
        </w:rPr>
      </w:r>
    </w:p>
    <w:p>
      <w:pPr>
        <w:numPr>
          <w:ilvl w:val="0"/>
          <w:numId w:val="15"/>
        </w:numPr>
        <w:pBdr/>
        <w:spacing w:after="100" w:afterAutospacing="1" w:before="100" w:beforeAutospacing="1" w:line="240" w:lineRule="auto"/>
        <w:ind/>
        <w:jc w:val="left"/>
        <w:rPr>
          <w:szCs w:val="24"/>
        </w:rPr>
      </w:pPr>
      <w:r>
        <w:rPr>
          <w:rStyle w:val="1124"/>
          <w:szCs w:val="24"/>
        </w:rPr>
        <w:t xml:space="preserve">Outcome:</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After long negotiations, a consensus was reached to triple climate finance to USD 300 billion per year by 2035.</w:t>
      </w:r>
      <w:r>
        <w:rPr>
          <w:szCs w:val="24"/>
        </w:rPr>
      </w:r>
      <w:r>
        <w:rPr>
          <w:szCs w:val="24"/>
        </w:rPr>
      </w:r>
    </w:p>
    <w:p>
      <w:pPr>
        <w:numPr>
          <w:ilvl w:val="1"/>
          <w:numId w:val="15"/>
        </w:numPr>
        <w:pBdr/>
        <w:spacing w:after="100" w:afterAutospacing="1" w:before="100" w:beforeAutospacing="1" w:line="240" w:lineRule="auto"/>
        <w:ind/>
        <w:jc w:val="left"/>
        <w:rPr>
          <w:szCs w:val="24"/>
        </w:rPr>
      </w:pPr>
      <w:r>
        <w:rPr>
          <w:szCs w:val="24"/>
        </w:rPr>
        <w:t xml:space="preserve">A framework for international carbon credit trading was also agreed upon, unlocking new funding mechanisms.</w:t>
      </w:r>
      <w:r>
        <w:rPr>
          <w:szCs w:val="24"/>
        </w:rPr>
      </w:r>
      <w:r>
        <w:rPr>
          <w:szCs w:val="24"/>
        </w:rPr>
      </w:r>
    </w:p>
    <w:p>
      <w:pPr>
        <w:pStyle w:val="1096"/>
        <w:pBdr/>
        <w:spacing/>
        <w:ind/>
        <w:rPr>
          <w:rFonts w:asciiTheme="minorHAnsi" w:hAnsiTheme="minorHAnsi"/>
        </w:rPr>
      </w:pPr>
      <w:r>
        <w:rPr>
          <w:rStyle w:val="1124"/>
          <w:rFonts w:eastAsia="Arial" w:asciiTheme="minorHAnsi" w:hAnsiTheme="minorHAnsi"/>
        </w:rPr>
        <w:t xml:space="preserve">Discussion Question:</w:t>
      </w:r>
      <w:r>
        <w:rPr>
          <w:rFonts w:asciiTheme="minorHAnsi" w:hAnsiTheme="minorHAnsi"/>
        </w:rPr>
      </w:r>
      <w:r>
        <w:rPr>
          <w:rFonts w:asciiTheme="minorHAnsi" w:hAnsiTheme="minorHAnsi"/>
        </w:rPr>
      </w:r>
    </w:p>
    <w:p>
      <w:pPr>
        <w:numPr>
          <w:ilvl w:val="0"/>
          <w:numId w:val="16"/>
        </w:numPr>
        <w:pBdr/>
        <w:spacing w:after="100" w:afterAutospacing="1" w:before="100" w:beforeAutospacing="1" w:line="240" w:lineRule="auto"/>
        <w:ind/>
        <w:jc w:val="left"/>
        <w:rPr>
          <w:szCs w:val="24"/>
        </w:rPr>
      </w:pPr>
      <w:r>
        <w:rPr>
          <w:szCs w:val="24"/>
        </w:rPr>
        <w:t xml:space="preserve">Why is it important for Global North countries to financially support the Global South in addressing climate change?</w:t>
      </w:r>
      <w:r>
        <w:rPr>
          <w:szCs w:val="24"/>
        </w:rPr>
      </w:r>
      <w:r>
        <w:rPr>
          <w:szCs w:val="24"/>
        </w:rPr>
      </w:r>
    </w:p>
    <w:p>
      <w:pPr>
        <w:pBdr/>
        <w:tabs>
          <w:tab w:val="left" w:leader="none" w:pos="2154"/>
        </w:tabs>
        <w:spacing/>
        <w:ind/>
        <w:rPr>
          <w:color w:val="002060"/>
        </w:rPr>
      </w:pPr>
      <w:r>
        <w:rPr>
          <w:color w:val="002060"/>
        </w:rPr>
      </w:r>
      <w:r>
        <w:rPr>
          <w:color w:val="002060"/>
        </w:rPr>
      </w:r>
      <w:r>
        <w:rPr>
          <w:color w:val="002060"/>
        </w:rPr>
      </w:r>
    </w:p>
    <w:p>
      <w:pPr>
        <w:pBdr/>
        <w:tabs>
          <w:tab w:val="left" w:leader="none" w:pos="2154"/>
        </w:tabs>
        <w:spacing/>
        <w:ind/>
        <w:rPr>
          <w:color w:val="002060"/>
        </w:rPr>
      </w:pPr>
      <w:r>
        <w:rPr>
          <w:color w:val="002060"/>
        </w:rPr>
        <w:t xml:space="preserve">References: </w:t>
      </w:r>
      <w:r>
        <w:rPr>
          <w:color w:val="002060"/>
        </w:rPr>
      </w:r>
      <w:r>
        <w:rPr>
          <w:color w:val="002060"/>
        </w:rPr>
      </w:r>
    </w:p>
    <w:p>
      <w:pPr>
        <w:pBdr/>
        <w:tabs>
          <w:tab w:val="left" w:leader="none" w:pos="2154"/>
        </w:tabs>
        <w:spacing w:line="240" w:lineRule="auto"/>
        <w:ind/>
        <w:jc w:val="left"/>
        <w:rPr>
          <w:color w:val="002060"/>
          <w:szCs w:val="24"/>
        </w:rPr>
      </w:pPr>
      <w:r>
        <w:rPr>
          <w:color w:val="002060"/>
          <w:szCs w:val="24"/>
        </w:rPr>
        <w:t xml:space="preserve">Circle Forward. 2023. </w:t>
      </w:r>
      <w:r>
        <w:rPr>
          <w:color w:val="002060"/>
          <w:szCs w:val="24"/>
        </w:rPr>
        <w:t xml:space="preserve">Consnet</w:t>
      </w:r>
      <w:r>
        <w:rPr>
          <w:color w:val="002060"/>
          <w:szCs w:val="24"/>
        </w:rPr>
        <w:t xml:space="preserve"> vs. Consensus – What’s the Difference? </w:t>
      </w:r>
      <w:hyperlink r:id="rId38" w:tooltip="https://circleforward.us/consent-vs-consensus-whats-the-difference/" w:history="1">
        <w:r>
          <w:rPr>
            <w:rStyle w:val="1093"/>
            <w:color w:val="002060"/>
            <w:szCs w:val="24"/>
          </w:rPr>
          <w:t xml:space="preserve">https://circleforward.us/consent-vs-consensus-whats-the-difference/</w:t>
        </w:r>
      </w:hyperlink>
      <w:r>
        <w:rPr>
          <w:color w:val="002060"/>
          <w:szCs w:val="24"/>
        </w:rPr>
        <w:t xml:space="preserve">;  [05.02.2025; 11:09]. </w:t>
      </w:r>
      <w:r>
        <w:rPr>
          <w:color w:val="002060"/>
          <w:szCs w:val="24"/>
        </w:rPr>
      </w:r>
      <w:r>
        <w:rPr>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val="en-US" w:eastAsia="de-AT"/>
        </w:rPr>
        <w:t xml:space="preserve">Clark, </w:t>
      </w:r>
      <w:r>
        <w:rPr>
          <w:rFonts w:eastAsia="Times New Roman" w:cs="Times New Roman"/>
          <w:color w:val="002060"/>
          <w:szCs w:val="24"/>
          <w:lang w:val="en-US" w:eastAsia="de-AT"/>
        </w:rPr>
        <w:t xml:space="preserve">Pipita</w:t>
      </w:r>
      <w:r>
        <w:rPr>
          <w:rFonts w:eastAsia="Times New Roman" w:cs="Times New Roman"/>
          <w:color w:val="002060"/>
          <w:szCs w:val="24"/>
          <w:lang w:val="en-US" w:eastAsia="de-AT"/>
        </w:rPr>
        <w:t xml:space="preserve">. 2024. Financial Times: Should a Petrostate Be Allowed to Host a COP?</w:t>
      </w:r>
      <w:r>
        <w:rPr>
          <w:rFonts w:eastAsia="Times New Roman" w:cs="Times New Roman"/>
          <w:color w:val="002060"/>
          <w:szCs w:val="24"/>
          <w:lang w:val="en-US" w:eastAsia="de-AT"/>
        </w:rPr>
        <w:br/>
      </w:r>
      <w:hyperlink r:id="rId39" w:tooltip="https://www.ft.com/content/0de38328-13f3-4b59-a6f9-9f9f111f1f62" w:history="1">
        <w:r>
          <w:rPr>
            <w:rStyle w:val="1093"/>
            <w:rFonts w:eastAsia="Times New Roman" w:cs="Times New Roman"/>
            <w:color w:val="002060"/>
            <w:szCs w:val="24"/>
            <w:lang w:eastAsia="de-AT"/>
          </w:rPr>
          <w:t xml:space="preserve">https://www.ft.com/content/0de38328-13f3-4b59-a6f9-9f9f111f1f62</w:t>
        </w:r>
      </w:hyperlink>
      <w:r>
        <w:rPr>
          <w:rFonts w:eastAsia="Times New Roman" w:cs="Times New Roman"/>
          <w:color w:val="002060"/>
          <w:szCs w:val="24"/>
          <w:lang w:eastAsia="de-AT"/>
        </w:rPr>
        <w:t xml:space="preserve">; </w:t>
      </w:r>
      <w:r>
        <w:rPr>
          <w:color w:val="002060"/>
        </w:rPr>
        <w:t xml:space="preserve">[06.02.2025; 10:00].</w:t>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line="240" w:lineRule="auto"/>
        <w:ind/>
        <w:jc w:val="left"/>
        <w:rPr>
          <w:color w:val="002060"/>
          <w:szCs w:val="24"/>
          <w:lang w:val="de-AT"/>
        </w:rPr>
      </w:pPr>
      <w:r>
        <w:rPr>
          <w:color w:val="002060"/>
          <w:szCs w:val="24"/>
        </w:rPr>
        <w:t xml:space="preserve">Generation Europe Project. 2021.Methode Box.</w:t>
      </w:r>
      <w:hyperlink r:id="rId40" w:tooltip="https://generationeurope.org/wp-content/uploads/2023/01/GenE-Methodbox.pdf" w:history="1">
        <w:r>
          <w:rPr>
            <w:rStyle w:val="1093"/>
            <w:color w:val="002060"/>
            <w:sz w:val="22"/>
            <w:szCs w:val="20"/>
            <w:lang w:val="de-AT"/>
          </w:rPr>
          <w:t xml:space="preserve">https://generationeurope.org/wp-content/uploads/2023/01/GenE-Methodbox.pdf</w:t>
        </w:r>
      </w:hyperlink>
      <w:r>
        <w:rPr>
          <w:color w:val="002060"/>
          <w:sz w:val="22"/>
          <w:szCs w:val="20"/>
          <w:lang w:val="de-AT"/>
        </w:rPr>
        <w:t xml:space="preserve">; [06.02.2025; 11:48]. </w:t>
      </w:r>
      <w:r>
        <w:rPr>
          <w:color w:val="002060"/>
          <w:szCs w:val="24"/>
          <w:lang w:val="de-AT"/>
        </w:rPr>
      </w:r>
      <w:r>
        <w:rPr>
          <w:color w:val="002060"/>
          <w:szCs w:val="24"/>
          <w:lang w:val="de-AT"/>
        </w:rPr>
      </w:r>
    </w:p>
    <w:p>
      <w:pPr>
        <w:pBdr/>
        <w:tabs>
          <w:tab w:val="left" w:leader="none" w:pos="2154"/>
        </w:tabs>
        <w:spacing/>
        <w:ind/>
        <w:rPr>
          <w:color w:val="002060"/>
          <w:szCs w:val="24"/>
          <w:lang w:val="de-AT"/>
        </w:rPr>
      </w:pPr>
      <w:r>
        <w:rPr>
          <w:rFonts w:cs="Times New Roman"/>
          <w:color w:val="002060"/>
          <w:szCs w:val="24"/>
          <w:lang w:val="de-AT"/>
        </w:rPr>
        <w:t xml:space="preserve">Glasl, Friedrich</w:t>
      </w:r>
      <w:r>
        <w:rPr>
          <w:rFonts w:cs="Times New Roman"/>
          <w:b/>
          <w:bCs/>
          <w:color w:val="002060"/>
          <w:szCs w:val="24"/>
          <w:lang w:val="de-AT"/>
        </w:rPr>
        <w:t xml:space="preserve">.</w:t>
      </w:r>
      <w:r>
        <w:rPr>
          <w:rFonts w:cs="Times New Roman"/>
          <w:color w:val="002060"/>
          <w:szCs w:val="24"/>
          <w:lang w:val="de-AT"/>
        </w:rPr>
        <w:t xml:space="preserve">2004.</w:t>
      </w:r>
      <w:r>
        <w:rPr>
          <w:rFonts w:cs="Times New Roman"/>
          <w:b/>
          <w:bCs/>
          <w:color w:val="002060"/>
          <w:szCs w:val="24"/>
          <w:lang w:val="de-AT"/>
        </w:rPr>
        <w:t xml:space="preserve"> </w:t>
      </w:r>
      <w:r>
        <w:rPr>
          <w:rFonts w:cs="Times New Roman"/>
          <w:color w:val="002060"/>
          <w:szCs w:val="24"/>
          <w:lang w:val="de-AT"/>
        </w:rPr>
        <w:t xml:space="preserve">Konfliktmanagement. Ein Handbuch für </w:t>
      </w:r>
      <w:r>
        <w:rPr>
          <w:rFonts w:cs="Times New Roman"/>
          <w:color w:val="002060"/>
          <w:szCs w:val="24"/>
          <w:lang w:val="de-AT"/>
        </w:rPr>
        <w:t xml:space="preserve">Führungkräfte</w:t>
      </w:r>
      <w:r>
        <w:rPr>
          <w:rFonts w:cs="Times New Roman"/>
          <w:color w:val="002060"/>
          <w:szCs w:val="24"/>
          <w:lang w:val="de-AT"/>
        </w:rPr>
        <w:t xml:space="preserve">, Beraterinnen und Berater,8. aktualisierte und ergänzte Auflage, Paul Haupt Bern Stuttgart Wien, Freies Geistesleben</w:t>
      </w:r>
      <w:r>
        <w:rPr>
          <w:color w:val="002060"/>
          <w:szCs w:val="24"/>
          <w:lang w:val="de-AT"/>
        </w:rPr>
        <w:t xml:space="preserve">; </w:t>
      </w:r>
      <w:r>
        <w:rPr>
          <w:rFonts w:cs="Times New Roman"/>
          <w:color w:val="002060"/>
          <w:szCs w:val="24"/>
          <w:lang w:val="de-AT"/>
        </w:rPr>
        <w:t xml:space="preserve">Stuttgart, 2004, Figur 9.2: Die 9 Stufen der Konflikteskalation: S. 236-237 sowie Kapitel11: Interventionen der Konfliktbehandlung, S. 313-347 (Auszüge).</w:t>
      </w:r>
      <w:r>
        <w:rPr>
          <w:color w:val="002060"/>
          <w:szCs w:val="24"/>
          <w:lang w:val="de-AT"/>
        </w:rPr>
      </w:r>
      <w:r>
        <w:rPr>
          <w:color w:val="002060"/>
          <w:szCs w:val="24"/>
          <w:lang w:val="de-AT"/>
        </w:rPr>
      </w:r>
    </w:p>
    <w:p>
      <w:pPr>
        <w:pBdr/>
        <w:spacing w:after="100" w:afterAutospacing="1" w:before="100" w:beforeAutospacing="1" w:line="240" w:lineRule="auto"/>
        <w:ind/>
        <w:jc w:val="left"/>
        <w:rPr>
          <w:rFonts w:eastAsia="Times New Roman" w:cs="Times New Roman"/>
          <w:color w:val="002060"/>
          <w:szCs w:val="24"/>
          <w:lang w:val="en-US" w:eastAsia="de-AT"/>
        </w:rPr>
      </w:pPr>
      <w:r>
        <w:rPr>
          <w:rFonts w:eastAsia="Times New Roman" w:cs="Times New Roman"/>
          <w:color w:val="002060"/>
          <w:szCs w:val="24"/>
          <w:lang w:val="en-US" w:eastAsia="de-AT"/>
        </w:rPr>
        <w:t xml:space="preserve">Khan, Yusuf. 2024. Wall Street Journal: U.N. Negotiators Take Key Step Toward Global Carbon Deal</w:t>
      </w:r>
      <w:hyperlink r:id="rId41" w:tooltip="https://www.wsj.com/articles/u-n-negotiators-take-key-step-to-global-carbon-deal-1e23433e" w:history="1">
        <w:r>
          <w:rPr>
            <w:rStyle w:val="1093"/>
            <w:rFonts w:eastAsia="Times New Roman" w:cs="Times New Roman"/>
            <w:color w:val="002060"/>
            <w:szCs w:val="24"/>
            <w:lang w:val="en-US" w:eastAsia="de-AT"/>
          </w:rPr>
          <w:t xml:space="preserve">https://www.wsj.com/articles/u-n-negotiators-take-key-step-to-global-carbon-deal-1e23433e</w:t>
        </w:r>
      </w:hyperlink>
      <w:r>
        <w:rPr>
          <w:rFonts w:eastAsia="Times New Roman" w:cs="Times New Roman"/>
          <w:color w:val="002060"/>
          <w:szCs w:val="24"/>
          <w:lang w:val="en-US" w:eastAsia="de-AT"/>
        </w:rPr>
        <w:t xml:space="preserve"> </w:t>
      </w:r>
      <w:r>
        <w:rPr>
          <w:color w:val="002060"/>
        </w:rPr>
        <w:t xml:space="preserve">[06.02.2025; 10:25].</w:t>
      </w:r>
      <w:r>
        <w:rPr>
          <w:rFonts w:eastAsia="Times New Roman" w:cs="Times New Roman"/>
          <w:color w:val="002060"/>
          <w:szCs w:val="24"/>
          <w:lang w:val="en-US" w:eastAsia="de-AT"/>
        </w:rPr>
      </w:r>
      <w:r>
        <w:rPr>
          <w:rFonts w:eastAsia="Times New Roman" w:cs="Times New Roman"/>
          <w:color w:val="002060"/>
          <w:szCs w:val="24"/>
          <w:lang w:val="en-US" w:eastAsia="de-AT"/>
        </w:rPr>
      </w:r>
    </w:p>
    <w:p>
      <w:pPr>
        <w:pBdr/>
        <w:tabs>
          <w:tab w:val="left" w:leader="none" w:pos="2154"/>
        </w:tabs>
        <w:spacing/>
        <w:ind/>
        <w:rPr>
          <w:rFonts w:cs="Arial"/>
          <w:color w:val="002060"/>
          <w:szCs w:val="24"/>
          <w:shd w:val="clear" w:color="auto" w:fill="ffffff"/>
        </w:rPr>
      </w:pPr>
      <w:r>
        <w:rPr>
          <w:color w:val="002060"/>
        </w:rPr>
        <w:t xml:space="preserve">Massai</w:t>
      </w:r>
      <w:r>
        <w:rPr>
          <w:color w:val="002060"/>
        </w:rPr>
        <w:t xml:space="preserve">, Leonardo. 2018. Dealing with “Consensus” at the UN Climate talks. </w:t>
      </w:r>
      <w:hyperlink r:id="rId42" w:tooltip="http://www.climalia.eu/dealing-consensus-un-climate-talks/" w:history="1">
        <w:r>
          <w:rPr>
            <w:rStyle w:val="1093"/>
            <w:color w:val="002060"/>
          </w:rPr>
          <w:t xml:space="preserve">http://www.climalia.eu/dealing-consensus-un-climate-talks/</w:t>
        </w:r>
      </w:hyperlink>
      <w:r>
        <w:rPr>
          <w:color w:val="002060"/>
        </w:rPr>
        <w:t xml:space="preserve">; [06.02.2025; 10:22]. </w:t>
      </w:r>
      <w:r>
        <w:rPr>
          <w:rFonts w:cs="Arial"/>
          <w:color w:val="002060"/>
          <w:szCs w:val="24"/>
          <w:shd w:val="clear" w:color="auto" w:fill="ffffff"/>
        </w:rPr>
      </w:r>
      <w:r>
        <w:rPr>
          <w:rFonts w:cs="Arial"/>
          <w:color w:val="002060"/>
          <w:szCs w:val="24"/>
          <w:shd w:val="clear" w:color="auto" w:fill="ffffff"/>
        </w:rPr>
      </w:r>
    </w:p>
    <w:p>
      <w:pPr>
        <w:pBdr/>
        <w:tabs>
          <w:tab w:val="left" w:leader="none" w:pos="2154"/>
        </w:tabs>
        <w:spacing/>
        <w:ind/>
        <w:jc w:val="left"/>
        <w:rPr>
          <w:color w:val="002060"/>
          <w:szCs w:val="24"/>
        </w:rPr>
      </w:pPr>
      <w:r>
        <w:rPr>
          <w:color w:val="002060"/>
          <w:szCs w:val="24"/>
        </w:rPr>
        <w:t xml:space="preserve">McLeod, Saul. (2024). Maslow's Hierarchy of Needs.</w:t>
      </w:r>
      <w:r>
        <w:rPr>
          <w:b/>
          <w:bCs/>
          <w:color w:val="002060"/>
          <w:szCs w:val="24"/>
        </w:rPr>
        <w:t xml:space="preserve"> </w:t>
      </w:r>
      <w:hyperlink r:id="rId43" w:tooltip="https://www.researchgate.net/publication/383241976_Maslow's_Hierarchy_of_Needs" w:history="1">
        <w:r>
          <w:rPr>
            <w:rStyle w:val="1093"/>
            <w:color w:val="002060"/>
            <w:szCs w:val="24"/>
          </w:rPr>
          <w:t xml:space="preserve">https://www.researchgate.net/publication/383241976_Maslow's_Hierarchy_of_Needs</w:t>
        </w:r>
      </w:hyperlink>
      <w:r>
        <w:rPr>
          <w:color w:val="002060"/>
          <w:szCs w:val="24"/>
        </w:rPr>
        <w:t xml:space="preserve"> ; [05.02.2025; 11:11]. </w:t>
      </w:r>
      <w:r>
        <w:rPr>
          <w:color w:val="002060"/>
          <w:szCs w:val="24"/>
        </w:rPr>
      </w:r>
      <w:r>
        <w:rPr>
          <w:color w:val="002060"/>
          <w:szCs w:val="24"/>
        </w:rPr>
      </w:r>
    </w:p>
    <w:p>
      <w:pPr>
        <w:pBdr/>
        <w:spacing w:after="100" w:afterAutospacing="1" w:before="100" w:beforeAutospacing="1" w:line="240" w:lineRule="auto"/>
        <w:ind/>
        <w:jc w:val="left"/>
        <w:rPr>
          <w:color w:val="002060"/>
          <w:szCs w:val="24"/>
        </w:rPr>
      </w:pPr>
      <w:r>
        <w:rPr>
          <w:color w:val="002060"/>
          <w:szCs w:val="24"/>
        </w:rPr>
        <w:t xml:space="preserve">Ramirez, Rachel. 2023. What is COP28? The UN climate summit, explained. </w:t>
      </w:r>
      <w:hyperlink r:id="rId44" w:tooltip="https://edition.cnn.com/2023/11/20/climate/cop28-dubai-climate-summit-explained/index.html" w:history="1">
        <w:r>
          <w:rPr>
            <w:rStyle w:val="1093"/>
            <w:color w:val="002060"/>
            <w:szCs w:val="24"/>
          </w:rPr>
          <w:t xml:space="preserve">https://edition.cnn.com/2023/11/20/climate/cop28-dubai-climate-summit-explained/index.html</w:t>
        </w:r>
      </w:hyperlink>
      <w:r>
        <w:rPr>
          <w:color w:val="002060"/>
          <w:szCs w:val="24"/>
        </w:rPr>
        <w:t xml:space="preserve">; [06.02.2025; 12:19]. </w:t>
      </w:r>
      <w:r>
        <w:rPr>
          <w:color w:val="002060"/>
          <w:szCs w:val="24"/>
        </w:rPr>
      </w:r>
      <w:r>
        <w:rPr>
          <w:color w:val="002060"/>
          <w:szCs w:val="24"/>
        </w:rPr>
      </w:r>
    </w:p>
    <w:p>
      <w:pPr>
        <w:pBdr/>
        <w:spacing/>
        <w:ind/>
        <w:jc w:val="left"/>
        <w:rPr>
          <w:color w:val="002060"/>
        </w:rPr>
      </w:pPr>
      <w:r>
        <w:rPr>
          <w:color w:val="002060"/>
        </w:rPr>
        <w:t xml:space="preserve">Skills </w:t>
      </w:r>
      <w:r>
        <w:rPr>
          <w:color w:val="002060"/>
        </w:rPr>
        <w:t xml:space="preserve">Succsession</w:t>
      </w:r>
      <w:r>
        <w:rPr>
          <w:color w:val="002060"/>
        </w:rPr>
        <w:t xml:space="preserve">. </w:t>
      </w:r>
      <w:r>
        <w:rPr>
          <w:color w:val="002060"/>
        </w:rPr>
        <w:t xml:space="preserve">n</w:t>
      </w:r>
      <w:r>
        <w:rPr>
          <w:color w:val="002060"/>
        </w:rPr>
        <w:t xml:space="preserve">.d.</w:t>
      </w:r>
      <w:r>
        <w:rPr>
          <w:color w:val="002060"/>
        </w:rPr>
        <w:t xml:space="preserve"> </w:t>
      </w:r>
      <w:r>
        <w:rPr>
          <w:color w:val="002060"/>
        </w:rPr>
        <w:t xml:space="preserve">Glasl’s</w:t>
      </w:r>
      <w:r>
        <w:rPr>
          <w:color w:val="002060"/>
        </w:rPr>
        <w:t xml:space="preserve"> Model. Different Stages of conflict. </w:t>
      </w:r>
      <w:hyperlink r:id="rId45" w:tooltip="https://image.isu.pub/190625102909-95f9a35262cc50ba0acf6854ca8f847d/jpg/page_1.jpg" w:history="1">
        <w:r>
          <w:rPr>
            <w:rStyle w:val="1093"/>
            <w:color w:val="002060"/>
          </w:rPr>
          <w:t xml:space="preserve">https://image.isu.pub/190625102909-95f9a35262cc50ba0acf6854ca8f847d/jpg/page_1.jpg</w:t>
        </w:r>
      </w:hyperlink>
      <w:r>
        <w:rPr>
          <w:color w:val="002060"/>
        </w:rPr>
        <w:t xml:space="preserve">; [06.02.2025; 12:27]. </w:t>
      </w:r>
      <w:r>
        <w:rPr>
          <w:color w:val="002060"/>
        </w:rPr>
      </w:r>
      <w:r>
        <w:rPr>
          <w:color w:val="002060"/>
        </w:rPr>
      </w:r>
    </w:p>
    <w:p>
      <w:pPr>
        <w:pBdr/>
        <w:spacing/>
        <w:ind/>
        <w:jc w:val="left"/>
        <w:rPr>
          <w:color w:val="002060"/>
          <w:szCs w:val="24"/>
        </w:rPr>
      </w:pPr>
      <w:r>
        <w:rPr>
          <w:color w:val="002060"/>
          <w:szCs w:val="24"/>
        </w:rPr>
        <w:t xml:space="preserve">Wall</w:t>
      </w:r>
      <w:r>
        <w:rPr>
          <w:color w:val="002060"/>
          <w:szCs w:val="24"/>
        </w:rPr>
        <w:t xml:space="preserve">-</w:t>
      </w:r>
      <w:r>
        <w:rPr>
          <w:color w:val="002060"/>
          <w:szCs w:val="24"/>
        </w:rPr>
        <w:t xml:space="preserve">skills.2025. </w:t>
      </w:r>
      <w:r>
        <w:rPr>
          <w:color w:val="002060"/>
          <w:szCs w:val="24"/>
        </w:rPr>
        <w:t xml:space="preserve">Glasl’s</w:t>
      </w:r>
      <w:r>
        <w:rPr>
          <w:color w:val="002060"/>
          <w:szCs w:val="24"/>
        </w:rPr>
        <w:t xml:space="preserve"> Stages of Conflict Escalation. </w:t>
      </w:r>
      <w:hyperlink r:id="rId46" w:tooltip="https://wall-skills.com/2017/glasls-stages-of-conflict-escalation/" w:history="1">
        <w:r>
          <w:rPr>
            <w:rStyle w:val="1093"/>
            <w:color w:val="002060"/>
            <w:szCs w:val="24"/>
          </w:rPr>
          <w:t xml:space="preserve">https://wall-skills.com/2017/glasls-stages-of-conflict-escalation/</w:t>
        </w:r>
      </w:hyperlink>
      <w:r>
        <w:rPr>
          <w:color w:val="002060"/>
          <w:szCs w:val="24"/>
        </w:rPr>
        <w:t xml:space="preserve">; [06.02.2025; 12:04]</w:t>
      </w:r>
      <w:r>
        <w:rPr>
          <w:color w:val="002060"/>
          <w:szCs w:val="24"/>
        </w:rPr>
      </w:r>
      <w:r>
        <w:rPr>
          <w:color w:val="002060"/>
          <w:szCs w:val="24"/>
        </w:rPr>
      </w:r>
    </w:p>
    <w:p>
      <w:pPr>
        <w:pBdr/>
        <w:spacing w:after="100" w:afterAutospacing="1" w:before="100" w:beforeAutospacing="1" w:line="240" w:lineRule="auto"/>
        <w:ind/>
        <w:jc w:val="left"/>
        <w:rPr>
          <w:color w:val="002060"/>
        </w:rPr>
      </w:pPr>
      <w:r>
        <w:rPr>
          <w:rFonts w:eastAsia="Times New Roman" w:cs="Times New Roman"/>
          <w:color w:val="002060"/>
          <w:szCs w:val="24"/>
          <w:lang w:val="en-US" w:eastAsia="de-AT"/>
        </w:rPr>
        <w:t xml:space="preserve">World Economic Forum.2023. COP28 — What Did It Accomplish and What’s Next?</w:t>
      </w:r>
      <w:hyperlink r:id="rId47" w:tooltip="https://www.weforum.org/stories/2023/12/cop28-what-did-it-accomplish-and-whats-next" w:history="1">
        <w:r>
          <w:rPr>
            <w:rStyle w:val="1093"/>
            <w:rFonts w:eastAsia="Times New Roman" w:cs="Times New Roman"/>
            <w:color w:val="002060"/>
            <w:szCs w:val="24"/>
            <w:lang w:eastAsia="de-AT"/>
          </w:rPr>
          <w:t xml:space="preserve">https://www.weforum.org/stories/2023/12/cop28-what-did-it-accomplish-and-whats-next</w:t>
        </w:r>
      </w:hyperlink>
      <w:r>
        <w:rPr>
          <w:rFonts w:eastAsia="Times New Roman" w:cs="Times New Roman"/>
          <w:color w:val="002060"/>
          <w:szCs w:val="24"/>
          <w:lang w:eastAsia="de-AT"/>
        </w:rPr>
        <w:t xml:space="preserve">; </w:t>
      </w:r>
      <w:r>
        <w:rPr>
          <w:color w:val="002060"/>
        </w:rPr>
        <w:t xml:space="preserve">[06.02.2025; 10:20].</w:t>
      </w:r>
      <w:r>
        <w:rPr>
          <w:color w:val="002060"/>
        </w:rPr>
      </w:r>
      <w:r>
        <w:rPr>
          <w:color w:val="002060"/>
        </w:rPr>
      </w:r>
    </w:p>
    <w:p>
      <w:pPr>
        <w:pBdr/>
        <w:spacing/>
        <w:ind/>
        <w:jc w:val="left"/>
        <w:rPr/>
      </w:pPr>
      <w: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ascii="Helvetica" w:hAnsi="Helvetica"/>
          <w:color w:val="002060"/>
          <w:szCs w:val="24"/>
        </w:rPr>
      </w:pPr>
      <w:r>
        <w:rPr>
          <w:rFonts w:ascii="Helvetica" w:hAnsi="Helvetica"/>
          <w:color w:val="002060"/>
          <w:szCs w:val="24"/>
        </w:rPr>
      </w:r>
      <w:r>
        <w:rPr>
          <w:rFonts w:ascii="Helvetica" w:hAnsi="Helvetica"/>
          <w:color w:val="002060"/>
          <w:szCs w:val="24"/>
        </w:rPr>
      </w:r>
      <w:r>
        <w:rPr>
          <w:rFonts w:ascii="Helvetica" w:hAnsi="Helvetica"/>
          <w:color w:val="002060"/>
          <w:szCs w:val="24"/>
        </w:rPr>
      </w:r>
    </w:p>
    <w:p>
      <w:pPr>
        <w:pBdr/>
        <w:spacing w:after="100" w:afterAutospacing="1" w:before="100" w:beforeAutospacing="1" w:line="240" w:lineRule="auto"/>
        <w:ind/>
        <w:jc w:val="left"/>
        <w:rPr>
          <w:rFonts w:eastAsia="Times New Roman" w:cs="Times New Roman"/>
          <w:color w:val="002060"/>
          <w:szCs w:val="24"/>
          <w:lang w:eastAsia="de-AT"/>
        </w:rPr>
      </w:pPr>
      <w:r>
        <w:rPr>
          <w:rFonts w:eastAsia="Times New Roman" w:cs="Times New Roman"/>
          <w:color w:val="002060"/>
          <w:szCs w:val="24"/>
          <w:lang w:eastAsia="de-AT"/>
        </w:rPr>
      </w:r>
      <w:r>
        <w:rPr>
          <w:rFonts w:eastAsia="Times New Roman" w:cs="Times New Roman"/>
          <w:color w:val="002060"/>
          <w:szCs w:val="24"/>
          <w:lang w:eastAsia="de-AT"/>
        </w:rPr>
      </w:r>
      <w:r>
        <w:rPr>
          <w:rFonts w:eastAsia="Times New Roman" w:cs="Times New Roman"/>
          <w:color w:val="002060"/>
          <w:szCs w:val="24"/>
          <w:lang w:eastAsia="de-AT"/>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b/>
          <w:bCs/>
          <w:sz w:val="20"/>
          <w:szCs w:val="18"/>
        </w:rPr>
      </w:pPr>
      <w:r>
        <w:rPr>
          <w:b/>
          <w:bCs/>
          <w:sz w:val="20"/>
          <w:szCs w:val="18"/>
        </w:rPr>
      </w:r>
      <w:r>
        <w:rPr>
          <w:b/>
          <w:bCs/>
          <w:sz w:val="20"/>
          <w:szCs w:val="18"/>
        </w:rPr>
      </w:r>
      <w:r>
        <w:rPr>
          <w:b/>
          <w:bCs/>
          <w:sz w:val="20"/>
          <w:szCs w:val="18"/>
        </w:rPr>
      </w:r>
    </w:p>
    <w:p>
      <w:pPr>
        <w:pBdr/>
        <w:tabs>
          <w:tab w:val="left" w:leader="none" w:pos="2154"/>
        </w:tabs>
        <w:spacing/>
        <w:ind/>
        <w:rPr>
          <w:sz w:val="18"/>
          <w:szCs w:val="16"/>
        </w:rPr>
      </w:pPr>
      <w:r>
        <w:rPr>
          <w:b/>
          <w:bCs/>
          <w:sz w:val="20"/>
          <w:szCs w:val="18"/>
        </w:rPr>
        <w:t xml:space="preserve">Annex – Game analysis:</w:t>
      </w:r>
      <w:r>
        <w:rPr>
          <w:sz w:val="20"/>
          <w:szCs w:val="18"/>
        </w:rPr>
        <w:t xml:space="preserve"> </w:t>
      </w:r>
      <w:r>
        <w:rPr>
          <w:sz w:val="18"/>
          <w:szCs w:val="16"/>
        </w:rPr>
      </w:r>
      <w:r>
        <w:rPr>
          <w:sz w:val="18"/>
          <w:szCs w:val="16"/>
        </w:rPr>
      </w:r>
    </w:p>
    <w:p>
      <w:pPr>
        <w:pBdr/>
        <w:tabs>
          <w:tab w:val="left" w:leader="none" w:pos="2154"/>
        </w:tabs>
        <w:spacing/>
        <w:ind/>
        <w:rPr>
          <w:sz w:val="18"/>
          <w:szCs w:val="16"/>
        </w:rPr>
      </w:pPr>
      <w:r>
        <w:rPr>
          <w:sz w:val="18"/>
          <w:szCs w:val="16"/>
        </w:rPr>
      </w:r>
      <w:r>
        <w:rPr>
          <w:sz w:val="18"/>
          <w:szCs w:val="16"/>
        </w:rPr>
      </w:r>
      <w:r>
        <w:rPr>
          <w:sz w:val="18"/>
          <w:szCs w:val="16"/>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rFonts w:ascii="Times New Roman" w:hAnsi="Symbol" w:eastAsia="Times New Roman" w:cs="Times New Roman"/>
          <w:color w:val="auto"/>
          <w:szCs w:val="24"/>
          <w:lang w:val="de-AT" w:eastAsia="de-AT"/>
        </w:rPr>
      </w:pP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r>
        <w:rPr>
          <w:rFonts w:ascii="Times New Roman" w:hAnsi="Symbol" w:eastAsia="Times New Roman" w:cs="Times New Roman"/>
          <w:color w:val="auto"/>
          <w:szCs w:val="24"/>
          <w:lang w:val="de-AT" w:eastAsia="de-AT"/>
        </w:rP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p>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font>
  <w:font w:name="Wingdings">
    <w:panose1 w:val="05010000000000000000"/>
  </w:font>
  <w:font w:name="LiberationSans">
    <w:panose1 w:val="020B0604020202020204"/>
  </w:font>
  <w:font w:name="Symbol">
    <w:panose1 w:val="05010000000000000000"/>
  </w:font>
  <w:font w:name="Corbel">
    <w:panose1 w:val="020B0503020204020204"/>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Arial">
    <w:panose1 w:val="020B0604020202020204"/>
  </w:font>
  <w:font w:name="Times New Roman (Headings CS)">
    <w:panose1 w:val="02020603050405020304"/>
  </w:font>
  <w:font w:name="LiberationSans-Bold">
    <w:panose1 w:val="020B06040202020202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102"/>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460375"/>
                          </a:xfrm>
                          <a:prstGeom prst="rect">
                            <a:avLst/>
                          </a:prstGeom>
                          <a:solidFill>
                            <a:schemeClr val="lt1"/>
                          </a:solidFill>
                          <a:ln w="6350">
                            <a:noFill/>
                          </a:ln>
                        </wps:spPr>
                        <wps:txbx>
                          <w:txbxContent>
                            <w:p w14:paraId="5590DA25">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pPr>
                                <w:pBdr/>
                                <w:spacing/>
                                <w:ind/>
                                <w:rPr>
                                  <w:sz w:val="22"/>
                                  <w:szCs w:val="20"/>
                                </w:rPr>
                              </w:pPr>
                              <w:r>
                                <w:rPr>
                                  <w:sz w:val="22"/>
                                  <w:szCs w:val="20"/>
                                </w:rPr>
                              </w:r>
                              <w:r>
                                <w:rPr>
                                  <w:sz w:val="22"/>
                                  <w:szCs w:val="20"/>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36.25pt;mso-wrap-distance-left:9.00pt;mso-wrap-distance-top:0.00pt;mso-wrap-distance-right:9.00pt;mso-wrap-distance-bottom:0.00pt;v-text-anchor:top;visibility:visible;" fillcolor="#FFFFFF" stroked="f" strokeweight="0.50pt">
                  <v:textbox inset="0,0,0,0">
                    <w:txbxContent>
                      <w:p w14:paraId="5590DA25">
                        <w:pPr>
                          <w:pBdr>
                            <w:top w:val="none" w:color="000000" w:sz="4" w:space="0"/>
                            <w:left w:val="none" w:color="000000" w:sz="4" w:space="0"/>
                            <w:bottom w:val="none" w:color="000000" w:sz="4" w:space="0"/>
                            <w:right w:val="none" w:color="000000" w:sz="4" w:space="0"/>
                          </w:pBdr>
                          <w:spacing w:after="0"/>
                          <w:ind w:right="0" w:firstLine="0" w:left="0"/>
                          <w:rPr/>
                        </w:pPr>
                        <w:r>
                          <w:rPr>
                            <w:rFonts w:ascii="Arial" w:hAnsi="Arial" w:eastAsia="Arial" w:cs="Arial"/>
                            <w:i/>
                            <w:color w:val="000000"/>
                            <w:sz w:val="14"/>
                          </w:rPr>
                          <w:t xml:space="preserve">Funded by the European Union. Views and opinions expressed are however those of the author(s) only and do not necessarily reflect those of the European Union or OeAD-GmbH. Neither the European Union nor the granting authority can be held responsible for th</w:t>
                        </w:r>
                        <w:r>
                          <w:rPr>
                            <w:rFonts w:ascii="Arial" w:hAnsi="Arial" w:eastAsia="Arial" w:cs="Arial"/>
                            <w:i/>
                            <w:color w:val="000000"/>
                            <w:sz w:val="14"/>
                          </w:rPr>
                          <w:t xml:space="preserve">em.</w:t>
                        </w:r>
                        <w:r/>
                      </w:p>
                      <w:p>
                        <w:pPr>
                          <w:pBdr/>
                          <w:spacing/>
                          <w:ind/>
                          <w:rPr>
                            <w:sz w:val="22"/>
                            <w:szCs w:val="20"/>
                          </w:rPr>
                        </w:pPr>
                        <w:r>
                          <w:rPr>
                            <w:sz w:val="22"/>
                            <w:szCs w:val="20"/>
                          </w:rPr>
                        </w:r>
                        <w:r>
                          <w:rPr>
                            <w:sz w:val="22"/>
                            <w:szCs w:val="2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075"/>
        <w:pBdr/>
        <w:spacing/>
        <w:ind/>
        <w:rPr>
          <w:lang w:val="en-US"/>
        </w:rPr>
      </w:pPr>
      <w:r>
        <w:rPr>
          <w:rStyle w:val="1077"/>
        </w:rPr>
        <w:footnoteRef/>
      </w:r>
      <w:r>
        <w:t xml:space="preserve"> </w:t>
      </w:r>
      <w:r>
        <w:rPr>
          <w:lang w:val="en-US"/>
        </w:rPr>
        <w:t xml:space="preserve">From: steam</w:t>
      </w:r>
      <w:r>
        <w:t xml:space="preserve"> </w:t>
      </w:r>
      <w:hyperlink r:id="rId1" w:tooltip="https://store.steampowered.com/app/282070/This_War_of_Mine/?l=german" w:history="1">
        <w:r>
          <w:rPr>
            <w:rStyle w:val="1093"/>
            <w:lang w:val="en-US"/>
          </w:rPr>
          <w:t xml:space="preserve">https://store.steampowered.com/app/282070/This_War_of_Mine/?l=german</w:t>
        </w:r>
      </w:hyperlink>
      <w:r>
        <w:rPr>
          <w:lang w:val="en-US"/>
        </w:rPr>
        <w:t xml:space="preserve">; [14.01.2025; 15:00]. </w:t>
      </w:r>
      <w:r>
        <w:rPr>
          <w:lang w:val="en-US"/>
        </w:rPr>
      </w:r>
      <w:r>
        <w:rPr>
          <w:lang w:val="en-US"/>
        </w:rPr>
      </w:r>
    </w:p>
  </w:footnote>
  <w:footnote w:id="3">
    <w:p>
      <w:pPr>
        <w:pStyle w:val="1075"/>
        <w:pBdr/>
        <w:spacing/>
        <w:ind/>
        <w:rPr>
          <w:lang w:val="en-US"/>
        </w:rPr>
      </w:pPr>
      <w:r>
        <w:rPr>
          <w:rStyle w:val="1077"/>
        </w:rPr>
        <w:footnoteRef/>
      </w:r>
      <w:r>
        <w:t xml:space="preserve"> From steam: </w:t>
      </w:r>
      <w:hyperlink r:id="rId2" w:tooltip="https://store.steampowered.com/app/282070/This_War_of_Mine/?l=german" w:history="1">
        <w:r>
          <w:rPr>
            <w:rStyle w:val="1093"/>
          </w:rPr>
          <w:t xml:space="preserve">https://store.steampowered.com/app/282070/This_War_of_Mine/?l=german</w:t>
        </w:r>
      </w:hyperlink>
      <w:r>
        <w:rPr>
          <w:rStyle w:val="1093"/>
        </w:rPr>
        <w:t xml:space="preserve">;</w:t>
      </w:r>
      <w:r>
        <w:t xml:space="preserve"> [15.01.2025;12:03]</w:t>
      </w:r>
      <w:r>
        <w:rPr>
          <w:lang w:val="en-US"/>
        </w:rPr>
      </w:r>
      <w:r>
        <w:rPr>
          <w:lang w:val="en-US"/>
        </w:rPr>
      </w:r>
    </w:p>
  </w:footnote>
  <w:footnote w:id="4">
    <w:p>
      <w:pPr>
        <w:pBdr/>
        <w:tabs>
          <w:tab w:val="left" w:leader="none" w:pos="2154"/>
        </w:tabs>
        <w:spacing/>
        <w:ind/>
        <w:rPr>
          <w:rFonts w:ascii="Arial" w:hAnsi="Arial" w:cs="Arial"/>
          <w:color w:val="000000"/>
          <w:sz w:val="15"/>
          <w:szCs w:val="15"/>
          <w:shd w:val="clear" w:color="auto" w:fill="ffffff"/>
        </w:rPr>
      </w:pPr>
      <w:r>
        <w:rPr>
          <w:rStyle w:val="1077"/>
        </w:rPr>
        <w:footnoteRef/>
      </w:r>
      <w:r>
        <w:t xml:space="preserve"> </w:t>
      </w:r>
      <w:r>
        <w:rPr>
          <w:sz w:val="15"/>
          <w:szCs w:val="15"/>
        </w:rPr>
        <w:t xml:space="preserve">From </w:t>
      </w:r>
      <w:r>
        <w:rPr>
          <w:sz w:val="15"/>
          <w:szCs w:val="15"/>
        </w:rPr>
        <w:t xml:space="preserve">Youtube</w:t>
      </w:r>
      <w:r>
        <w:t xml:space="preserve"> :</w:t>
      </w:r>
      <w:r>
        <w:t xml:space="preserve"> </w:t>
      </w:r>
      <w:hyperlink r:id="rId3" w:tooltip="https://www.youtube.com/watch?v=9SjUjXkyWBw" w:history="1">
        <w:r>
          <w:rPr>
            <w:rStyle w:val="1093"/>
            <w:rFonts w:ascii="Arial" w:hAnsi="Arial" w:cs="Arial"/>
            <w:sz w:val="15"/>
            <w:szCs w:val="15"/>
            <w:shd w:val="clear" w:color="auto" w:fill="ffffff"/>
          </w:rPr>
          <w:t xml:space="preserve">https://www.youtube.com/watch?v=9SjUjXkyWBw</w:t>
        </w:r>
        <w:r>
          <w:rPr>
            <w:rStyle w:val="1093"/>
            <w:rFonts w:ascii="Arial" w:hAnsi="Arial" w:cs="Arial"/>
            <w:sz w:val="15"/>
            <w:szCs w:val="15"/>
            <w:shd w:val="clear" w:color="auto" w:fill="ffffff"/>
            <w:vertAlign w:val="superscript"/>
          </w:rPr>
          <w:footnoteRef/>
        </w:r>
      </w:hyperlink>
      <w:r>
        <w:rPr>
          <w:rStyle w:val="1093"/>
          <w:rFonts w:ascii="Arial" w:hAnsi="Arial" w:cs="Arial"/>
          <w:sz w:val="15"/>
          <w:szCs w:val="15"/>
          <w:shd w:val="clear" w:color="auto" w:fill="ffffff"/>
        </w:rPr>
        <w:t xml:space="preserve">; </w:t>
      </w:r>
      <w:r>
        <w:rPr>
          <w:rStyle w:val="1093"/>
          <w:rFonts w:ascii="Arial" w:hAnsi="Arial" w:cs="Arial"/>
          <w:sz w:val="15"/>
          <w:szCs w:val="15"/>
          <w:u w:val="none"/>
          <w:shd w:val="clear" w:color="auto" w:fill="ffffff"/>
        </w:rPr>
        <w:t xml:space="preserve"> [06.02.2025; 12:00]</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Style w:val="1075"/>
        <w:pBdr/>
        <w:spacing/>
        <w:ind/>
        <w:rPr>
          <w:lang w:val="en-US"/>
        </w:rPr>
      </w:pPr>
      <w:r>
        <w:rPr>
          <w:lang w:val="en-US"/>
        </w:rPr>
      </w:r>
      <w:r>
        <w:rPr>
          <w:lang w:val="en-US"/>
        </w:rPr>
      </w:r>
      <w:r>
        <w:rPr>
          <w:lang w:val="en-US"/>
        </w:rPr>
      </w:r>
    </w:p>
    <w:p>
      <w:pPr>
        <w:pStyle w:val="1075"/>
        <w:pBdr/>
        <w:spacing/>
        <w:ind/>
        <w:rPr>
          <w:lang w:val="en-US"/>
        </w:rPr>
      </w:pPr>
      <w:r>
        <w:rPr>
          <w:lang w:val="en-US"/>
        </w:rPr>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00"/>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
      <w:numFmt w:val="bullet"/>
      <w:pPr>
        <w:pBdr/>
        <w:tabs>
          <w:tab w:val="num" w:leader="none" w:pos="360"/>
        </w:tabs>
        <w:spacing/>
        <w:ind w:hanging="360" w:left="360"/>
      </w:pPr>
      <w:pStyle w:val="1104"/>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num w:numId="1">
    <w:abstractNumId w:val="12"/>
  </w:num>
  <w:num w:numId="2">
    <w:abstractNumId w:val="14"/>
  </w:num>
  <w:num w:numId="3">
    <w:abstractNumId w:val="13"/>
  </w:num>
  <w:num w:numId="4">
    <w:abstractNumId w:val="3"/>
  </w:num>
  <w:num w:numId="5">
    <w:abstractNumId w:val="18"/>
  </w:num>
  <w:num w:numId="6">
    <w:abstractNumId w:val="2"/>
  </w:num>
  <w:num w:numId="7">
    <w:abstractNumId w:val="7"/>
  </w:num>
  <w:num w:numId="8">
    <w:abstractNumId w:val="10"/>
  </w:num>
  <w:num w:numId="9">
    <w:abstractNumId w:val="11"/>
  </w:num>
  <w:num w:numId="10">
    <w:abstractNumId w:val="15"/>
  </w:num>
  <w:num w:numId="11">
    <w:abstractNumId w:val="8"/>
  </w:num>
  <w:num w:numId="12">
    <w:abstractNumId w:val="4"/>
  </w:num>
  <w:num w:numId="13">
    <w:abstractNumId w:val="17"/>
  </w:num>
  <w:num w:numId="14">
    <w:abstractNumId w:val="5"/>
  </w:num>
  <w:num w:numId="15">
    <w:abstractNumId w:val="0"/>
  </w:num>
  <w:num w:numId="16">
    <w:abstractNumId w:val="16"/>
  </w:num>
  <w:num w:numId="17">
    <w:abstractNumId w:val="9"/>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01">
    <w:name w:val="Intense Emphasis"/>
    <w:basedOn w:val="916"/>
    <w:uiPriority w:val="21"/>
    <w:qFormat/>
    <w:pPr>
      <w:pBdr/>
      <w:spacing/>
      <w:ind/>
    </w:pPr>
    <w:rPr>
      <w:i/>
      <w:iCs/>
      <w:color w:val="0f4761" w:themeColor="accent1" w:themeShade="BF"/>
    </w:rPr>
  </w:style>
  <w:style w:type="character" w:styleId="902">
    <w:name w:val="Intense Reference"/>
    <w:basedOn w:val="916"/>
    <w:uiPriority w:val="32"/>
    <w:qFormat/>
    <w:pPr>
      <w:pBdr/>
      <w:spacing/>
      <w:ind/>
    </w:pPr>
    <w:rPr>
      <w:b/>
      <w:bCs/>
      <w:smallCaps/>
      <w:color w:val="0f4761" w:themeColor="accent1" w:themeShade="BF"/>
      <w:spacing w:val="5"/>
    </w:rPr>
  </w:style>
  <w:style w:type="character" w:styleId="903">
    <w:name w:val="Subtle Emphasis"/>
    <w:basedOn w:val="916"/>
    <w:uiPriority w:val="19"/>
    <w:qFormat/>
    <w:pPr>
      <w:pBdr/>
      <w:spacing/>
      <w:ind/>
    </w:pPr>
    <w:rPr>
      <w:i/>
      <w:iCs/>
      <w:color w:val="404040" w:themeColor="text1" w:themeTint="BF"/>
    </w:rPr>
  </w:style>
  <w:style w:type="character" w:styleId="904">
    <w:name w:val="Subtle Reference"/>
    <w:basedOn w:val="916"/>
    <w:uiPriority w:val="31"/>
    <w:qFormat/>
    <w:pPr>
      <w:pBdr/>
      <w:spacing/>
      <w:ind/>
    </w:pPr>
    <w:rPr>
      <w:smallCaps/>
      <w:color w:val="5a5a5a" w:themeColor="text1" w:themeTint="A5"/>
    </w:rPr>
  </w:style>
  <w:style w:type="character" w:styleId="905">
    <w:name w:val="Book Title"/>
    <w:basedOn w:val="916"/>
    <w:uiPriority w:val="33"/>
    <w:qFormat/>
    <w:pPr>
      <w:pBdr/>
      <w:spacing/>
      <w:ind/>
    </w:pPr>
    <w:rPr>
      <w:b/>
      <w:bCs/>
      <w:i/>
      <w:iCs/>
      <w:spacing w:val="5"/>
    </w:rPr>
  </w:style>
  <w:style w:type="paragraph" w:styleId="906" w:default="1">
    <w:name w:val="Normal"/>
    <w:qFormat/>
    <w:pPr>
      <w:pBdr/>
      <w:spacing/>
      <w:ind/>
      <w:jc w:val="both"/>
    </w:pPr>
    <w:rPr>
      <w:color w:val="03156c" w:themeColor="accent3" w:themeShade="80"/>
      <w:sz w:val="24"/>
      <w:lang w:val="en-GB"/>
    </w:rPr>
  </w:style>
  <w:style w:type="paragraph" w:styleId="907">
    <w:name w:val="Heading 1"/>
    <w:basedOn w:val="906"/>
    <w:next w:val="906"/>
    <w:link w:val="1090"/>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908">
    <w:name w:val="Heading 2"/>
    <w:basedOn w:val="906"/>
    <w:next w:val="906"/>
    <w:link w:val="1097"/>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909">
    <w:name w:val="Heading 3"/>
    <w:basedOn w:val="906"/>
    <w:next w:val="906"/>
    <w:link w:val="932"/>
    <w:uiPriority w:val="9"/>
    <w:unhideWhenUsed/>
    <w:qFormat/>
    <w:pPr>
      <w:keepNext w:val="true"/>
      <w:keepLines w:val="true"/>
      <w:pBdr/>
      <w:spacing w:after="200" w:before="320"/>
      <w:ind/>
      <w:outlineLvl w:val="2"/>
    </w:pPr>
    <w:rPr>
      <w:rFonts w:ascii="Arial" w:hAnsi="Arial" w:eastAsia="Arial" w:cs="Arial"/>
      <w:sz w:val="30"/>
      <w:szCs w:val="30"/>
    </w:rPr>
  </w:style>
  <w:style w:type="paragraph" w:styleId="910">
    <w:name w:val="Heading 4"/>
    <w:basedOn w:val="906"/>
    <w:next w:val="906"/>
    <w:link w:val="933"/>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911">
    <w:name w:val="Heading 5"/>
    <w:basedOn w:val="906"/>
    <w:next w:val="906"/>
    <w:link w:val="934"/>
    <w:uiPriority w:val="9"/>
    <w:unhideWhenUsed/>
    <w:qFormat/>
    <w:pPr>
      <w:keepNext w:val="true"/>
      <w:keepLines w:val="true"/>
      <w:pBdr/>
      <w:spacing w:after="200" w:before="320"/>
      <w:ind/>
      <w:outlineLvl w:val="4"/>
    </w:pPr>
    <w:rPr>
      <w:rFonts w:ascii="Arial" w:hAnsi="Arial" w:eastAsia="Arial" w:cs="Arial"/>
      <w:b/>
      <w:bCs/>
      <w:szCs w:val="24"/>
    </w:rPr>
  </w:style>
  <w:style w:type="paragraph" w:styleId="912">
    <w:name w:val="Heading 6"/>
    <w:basedOn w:val="906"/>
    <w:next w:val="906"/>
    <w:link w:val="935"/>
    <w:uiPriority w:val="9"/>
    <w:unhideWhenUsed/>
    <w:qFormat/>
    <w:pPr>
      <w:keepNext w:val="true"/>
      <w:keepLines w:val="true"/>
      <w:pBdr/>
      <w:spacing w:after="200" w:before="320"/>
      <w:ind/>
      <w:outlineLvl w:val="5"/>
    </w:pPr>
    <w:rPr>
      <w:rFonts w:ascii="Arial" w:hAnsi="Arial" w:eastAsia="Arial" w:cs="Arial"/>
      <w:b/>
      <w:bCs/>
      <w:sz w:val="22"/>
    </w:rPr>
  </w:style>
  <w:style w:type="paragraph" w:styleId="913">
    <w:name w:val="Heading 7"/>
    <w:basedOn w:val="906"/>
    <w:next w:val="906"/>
    <w:link w:val="936"/>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914">
    <w:name w:val="Heading 8"/>
    <w:basedOn w:val="906"/>
    <w:next w:val="906"/>
    <w:link w:val="937"/>
    <w:uiPriority w:val="9"/>
    <w:unhideWhenUsed/>
    <w:qFormat/>
    <w:pPr>
      <w:keepNext w:val="true"/>
      <w:keepLines w:val="true"/>
      <w:pBdr/>
      <w:spacing w:after="200" w:before="320"/>
      <w:ind/>
      <w:outlineLvl w:val="7"/>
    </w:pPr>
    <w:rPr>
      <w:rFonts w:ascii="Arial" w:hAnsi="Arial" w:eastAsia="Arial" w:cs="Arial"/>
      <w:i/>
      <w:iCs/>
      <w:sz w:val="22"/>
    </w:rPr>
  </w:style>
  <w:style w:type="paragraph" w:styleId="915">
    <w:name w:val="Heading 9"/>
    <w:basedOn w:val="906"/>
    <w:next w:val="906"/>
    <w:link w:val="938"/>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916" w:default="1">
    <w:name w:val="Default Paragraph Font"/>
    <w:uiPriority w:val="1"/>
    <w:semiHidden/>
    <w:unhideWhenUsed/>
    <w:pPr>
      <w:pBdr/>
      <w:spacing/>
      <w:ind/>
    </w:pPr>
  </w:style>
  <w:style w:type="table" w:styleId="9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18" w:default="1">
    <w:name w:val="No List"/>
    <w:uiPriority w:val="99"/>
    <w:semiHidden/>
    <w:unhideWhenUsed/>
    <w:pPr>
      <w:pBdr/>
      <w:spacing/>
      <w:ind/>
    </w:pPr>
  </w:style>
  <w:style w:type="character" w:styleId="919" w:customStyle="1">
    <w:name w:val="Heading 3 Char"/>
    <w:basedOn w:val="916"/>
    <w:uiPriority w:val="9"/>
    <w:pPr>
      <w:pBdr/>
      <w:spacing/>
      <w:ind/>
    </w:pPr>
    <w:rPr>
      <w:rFonts w:ascii="Arial" w:hAnsi="Arial" w:eastAsia="Arial" w:cs="Arial"/>
      <w:sz w:val="30"/>
      <w:szCs w:val="30"/>
    </w:rPr>
  </w:style>
  <w:style w:type="character" w:styleId="920" w:customStyle="1">
    <w:name w:val="Heading 4 Char"/>
    <w:basedOn w:val="916"/>
    <w:uiPriority w:val="9"/>
    <w:pPr>
      <w:pBdr/>
      <w:spacing/>
      <w:ind/>
    </w:pPr>
    <w:rPr>
      <w:rFonts w:ascii="Arial" w:hAnsi="Arial" w:eastAsia="Arial" w:cs="Arial"/>
      <w:b/>
      <w:bCs/>
      <w:sz w:val="26"/>
      <w:szCs w:val="26"/>
    </w:rPr>
  </w:style>
  <w:style w:type="character" w:styleId="921" w:customStyle="1">
    <w:name w:val="Heading 5 Char"/>
    <w:basedOn w:val="916"/>
    <w:uiPriority w:val="9"/>
    <w:pPr>
      <w:pBdr/>
      <w:spacing/>
      <w:ind/>
    </w:pPr>
    <w:rPr>
      <w:rFonts w:ascii="Arial" w:hAnsi="Arial" w:eastAsia="Arial" w:cs="Arial"/>
      <w:b/>
      <w:bCs/>
      <w:sz w:val="24"/>
      <w:szCs w:val="24"/>
    </w:rPr>
  </w:style>
  <w:style w:type="character" w:styleId="922" w:customStyle="1">
    <w:name w:val="Heading 6 Char"/>
    <w:basedOn w:val="916"/>
    <w:uiPriority w:val="9"/>
    <w:pPr>
      <w:pBdr/>
      <w:spacing/>
      <w:ind/>
    </w:pPr>
    <w:rPr>
      <w:rFonts w:ascii="Arial" w:hAnsi="Arial" w:eastAsia="Arial" w:cs="Arial"/>
      <w:b/>
      <w:bCs/>
      <w:sz w:val="22"/>
      <w:szCs w:val="22"/>
    </w:rPr>
  </w:style>
  <w:style w:type="character" w:styleId="923" w:customStyle="1">
    <w:name w:val="Heading 7 Char"/>
    <w:basedOn w:val="916"/>
    <w:uiPriority w:val="9"/>
    <w:pPr>
      <w:pBdr/>
      <w:spacing/>
      <w:ind/>
    </w:pPr>
    <w:rPr>
      <w:rFonts w:ascii="Arial" w:hAnsi="Arial" w:eastAsia="Arial" w:cs="Arial"/>
      <w:b/>
      <w:bCs/>
      <w:i/>
      <w:iCs/>
      <w:sz w:val="22"/>
      <w:szCs w:val="22"/>
    </w:rPr>
  </w:style>
  <w:style w:type="character" w:styleId="924" w:customStyle="1">
    <w:name w:val="Heading 8 Char"/>
    <w:basedOn w:val="916"/>
    <w:uiPriority w:val="9"/>
    <w:pPr>
      <w:pBdr/>
      <w:spacing/>
      <w:ind/>
    </w:pPr>
    <w:rPr>
      <w:rFonts w:ascii="Arial" w:hAnsi="Arial" w:eastAsia="Arial" w:cs="Arial"/>
      <w:i/>
      <w:iCs/>
      <w:sz w:val="22"/>
      <w:szCs w:val="22"/>
    </w:rPr>
  </w:style>
  <w:style w:type="character" w:styleId="925" w:customStyle="1">
    <w:name w:val="Heading 9 Char"/>
    <w:basedOn w:val="916"/>
    <w:uiPriority w:val="9"/>
    <w:pPr>
      <w:pBdr/>
      <w:spacing/>
      <w:ind/>
    </w:pPr>
    <w:rPr>
      <w:rFonts w:ascii="Arial" w:hAnsi="Arial" w:eastAsia="Arial" w:cs="Arial"/>
      <w:i/>
      <w:iCs/>
      <w:sz w:val="21"/>
      <w:szCs w:val="21"/>
    </w:rPr>
  </w:style>
  <w:style w:type="character" w:styleId="926" w:customStyle="1">
    <w:name w:val="Quote Char"/>
    <w:uiPriority w:val="29"/>
    <w:pPr>
      <w:pBdr/>
      <w:spacing/>
      <w:ind/>
    </w:pPr>
    <w:rPr>
      <w:i/>
    </w:rPr>
  </w:style>
  <w:style w:type="character" w:styleId="927" w:customStyle="1">
    <w:name w:val="Intense Quote Char"/>
    <w:uiPriority w:val="30"/>
    <w:pPr>
      <w:pBdr/>
      <w:spacing/>
      <w:ind/>
    </w:pPr>
    <w:rPr>
      <w:i/>
    </w:rPr>
  </w:style>
  <w:style w:type="character" w:styleId="928" w:customStyle="1">
    <w:name w:val="Footnote Text Char"/>
    <w:uiPriority w:val="99"/>
    <w:pPr>
      <w:pBdr/>
      <w:spacing/>
      <w:ind/>
    </w:pPr>
    <w:rPr>
      <w:sz w:val="18"/>
    </w:rPr>
  </w:style>
  <w:style w:type="character" w:styleId="929" w:customStyle="1">
    <w:name w:val="Endnote Text Char"/>
    <w:uiPriority w:val="99"/>
    <w:pPr>
      <w:pBdr/>
      <w:spacing/>
      <w:ind/>
    </w:pPr>
    <w:rPr>
      <w:sz w:val="20"/>
    </w:rPr>
  </w:style>
  <w:style w:type="character" w:styleId="930" w:customStyle="1">
    <w:name w:val="Heading 1 Char"/>
    <w:basedOn w:val="916"/>
    <w:uiPriority w:val="9"/>
    <w:pPr>
      <w:pBdr/>
      <w:spacing/>
      <w:ind/>
    </w:pPr>
    <w:rPr>
      <w:rFonts w:ascii="Arial" w:hAnsi="Arial" w:eastAsia="Arial" w:cs="Arial"/>
      <w:sz w:val="40"/>
      <w:szCs w:val="40"/>
    </w:rPr>
  </w:style>
  <w:style w:type="character" w:styleId="931" w:customStyle="1">
    <w:name w:val="Heading 2 Char"/>
    <w:basedOn w:val="916"/>
    <w:uiPriority w:val="9"/>
    <w:pPr>
      <w:pBdr/>
      <w:spacing/>
      <w:ind/>
    </w:pPr>
    <w:rPr>
      <w:rFonts w:ascii="Arial" w:hAnsi="Arial" w:eastAsia="Arial" w:cs="Arial"/>
      <w:sz w:val="34"/>
    </w:rPr>
  </w:style>
  <w:style w:type="character" w:styleId="932" w:customStyle="1">
    <w:name w:val="Überschrift 3 Zchn"/>
    <w:basedOn w:val="916"/>
    <w:link w:val="909"/>
    <w:uiPriority w:val="9"/>
    <w:pPr>
      <w:pBdr/>
      <w:spacing/>
      <w:ind/>
    </w:pPr>
    <w:rPr>
      <w:rFonts w:ascii="Arial" w:hAnsi="Arial" w:eastAsia="Arial" w:cs="Arial"/>
      <w:sz w:val="30"/>
      <w:szCs w:val="30"/>
    </w:rPr>
  </w:style>
  <w:style w:type="character" w:styleId="933" w:customStyle="1">
    <w:name w:val="Überschrift 4 Zchn"/>
    <w:basedOn w:val="916"/>
    <w:link w:val="910"/>
    <w:uiPriority w:val="9"/>
    <w:pPr>
      <w:pBdr/>
      <w:spacing/>
      <w:ind/>
    </w:pPr>
    <w:rPr>
      <w:rFonts w:ascii="Arial" w:hAnsi="Arial" w:eastAsia="Arial" w:cs="Arial"/>
      <w:b/>
      <w:bCs/>
      <w:sz w:val="26"/>
      <w:szCs w:val="26"/>
    </w:rPr>
  </w:style>
  <w:style w:type="character" w:styleId="934" w:customStyle="1">
    <w:name w:val="Überschrift 5 Zchn"/>
    <w:basedOn w:val="916"/>
    <w:link w:val="911"/>
    <w:uiPriority w:val="9"/>
    <w:pPr>
      <w:pBdr/>
      <w:spacing/>
      <w:ind/>
    </w:pPr>
    <w:rPr>
      <w:rFonts w:ascii="Arial" w:hAnsi="Arial" w:eastAsia="Arial" w:cs="Arial"/>
      <w:b/>
      <w:bCs/>
      <w:sz w:val="24"/>
      <w:szCs w:val="24"/>
    </w:rPr>
  </w:style>
  <w:style w:type="character" w:styleId="935" w:customStyle="1">
    <w:name w:val="Überschrift 6 Zchn"/>
    <w:basedOn w:val="916"/>
    <w:link w:val="912"/>
    <w:uiPriority w:val="9"/>
    <w:pPr>
      <w:pBdr/>
      <w:spacing/>
      <w:ind/>
    </w:pPr>
    <w:rPr>
      <w:rFonts w:ascii="Arial" w:hAnsi="Arial" w:eastAsia="Arial" w:cs="Arial"/>
      <w:b/>
      <w:bCs/>
      <w:sz w:val="22"/>
      <w:szCs w:val="22"/>
    </w:rPr>
  </w:style>
  <w:style w:type="character" w:styleId="936" w:customStyle="1">
    <w:name w:val="Überschrift 7 Zchn"/>
    <w:basedOn w:val="916"/>
    <w:link w:val="913"/>
    <w:uiPriority w:val="9"/>
    <w:pPr>
      <w:pBdr/>
      <w:spacing/>
      <w:ind/>
    </w:pPr>
    <w:rPr>
      <w:rFonts w:ascii="Arial" w:hAnsi="Arial" w:eastAsia="Arial" w:cs="Arial"/>
      <w:b/>
      <w:bCs/>
      <w:i/>
      <w:iCs/>
      <w:sz w:val="22"/>
      <w:szCs w:val="22"/>
    </w:rPr>
  </w:style>
  <w:style w:type="character" w:styleId="937" w:customStyle="1">
    <w:name w:val="Überschrift 8 Zchn"/>
    <w:basedOn w:val="916"/>
    <w:link w:val="914"/>
    <w:uiPriority w:val="9"/>
    <w:pPr>
      <w:pBdr/>
      <w:spacing/>
      <w:ind/>
    </w:pPr>
    <w:rPr>
      <w:rFonts w:ascii="Arial" w:hAnsi="Arial" w:eastAsia="Arial" w:cs="Arial"/>
      <w:i/>
      <w:iCs/>
      <w:sz w:val="22"/>
      <w:szCs w:val="22"/>
    </w:rPr>
  </w:style>
  <w:style w:type="character" w:styleId="938" w:customStyle="1">
    <w:name w:val="Überschrift 9 Zchn"/>
    <w:basedOn w:val="916"/>
    <w:link w:val="915"/>
    <w:uiPriority w:val="9"/>
    <w:pPr>
      <w:pBdr/>
      <w:spacing/>
      <w:ind/>
    </w:pPr>
    <w:rPr>
      <w:rFonts w:ascii="Arial" w:hAnsi="Arial" w:eastAsia="Arial" w:cs="Arial"/>
      <w:i/>
      <w:iCs/>
      <w:sz w:val="21"/>
      <w:szCs w:val="21"/>
    </w:rPr>
  </w:style>
  <w:style w:type="paragraph" w:styleId="939">
    <w:name w:val="No Spacing"/>
    <w:uiPriority w:val="1"/>
    <w:qFormat/>
    <w:pPr>
      <w:pBdr/>
      <w:spacing w:after="0" w:line="240" w:lineRule="auto"/>
      <w:ind/>
    </w:pPr>
  </w:style>
  <w:style w:type="character" w:styleId="940" w:customStyle="1">
    <w:name w:val="Title Char"/>
    <w:basedOn w:val="916"/>
    <w:uiPriority w:val="10"/>
    <w:pPr>
      <w:pBdr/>
      <w:spacing/>
      <w:ind/>
    </w:pPr>
    <w:rPr>
      <w:sz w:val="48"/>
      <w:szCs w:val="48"/>
    </w:rPr>
  </w:style>
  <w:style w:type="character" w:styleId="941" w:customStyle="1">
    <w:name w:val="Subtitle Char"/>
    <w:basedOn w:val="916"/>
    <w:uiPriority w:val="11"/>
    <w:pPr>
      <w:pBdr/>
      <w:spacing/>
      <w:ind/>
    </w:pPr>
    <w:rPr>
      <w:sz w:val="24"/>
      <w:szCs w:val="24"/>
    </w:rPr>
  </w:style>
  <w:style w:type="paragraph" w:styleId="942">
    <w:name w:val="Quote"/>
    <w:basedOn w:val="906"/>
    <w:next w:val="906"/>
    <w:link w:val="943"/>
    <w:uiPriority w:val="29"/>
    <w:qFormat/>
    <w:pPr>
      <w:pBdr/>
      <w:spacing/>
      <w:ind w:right="720" w:left="720"/>
    </w:pPr>
    <w:rPr>
      <w:i/>
    </w:rPr>
  </w:style>
  <w:style w:type="character" w:styleId="943" w:customStyle="1">
    <w:name w:val="Zitat Zchn"/>
    <w:link w:val="942"/>
    <w:uiPriority w:val="29"/>
    <w:pPr>
      <w:pBdr/>
      <w:spacing/>
      <w:ind/>
    </w:pPr>
    <w:rPr>
      <w:i/>
    </w:rPr>
  </w:style>
  <w:style w:type="paragraph" w:styleId="944">
    <w:name w:val="Intense Quote"/>
    <w:basedOn w:val="906"/>
    <w:next w:val="906"/>
    <w:link w:val="94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45" w:customStyle="1">
    <w:name w:val="Intensives Zitat Zchn"/>
    <w:link w:val="944"/>
    <w:uiPriority w:val="30"/>
    <w:pPr>
      <w:pBdr/>
      <w:spacing/>
      <w:ind/>
    </w:pPr>
    <w:rPr>
      <w:i/>
    </w:rPr>
  </w:style>
  <w:style w:type="character" w:styleId="946" w:customStyle="1">
    <w:name w:val="Header Char"/>
    <w:basedOn w:val="916"/>
    <w:uiPriority w:val="99"/>
    <w:pPr>
      <w:pBdr/>
      <w:spacing/>
      <w:ind/>
    </w:pPr>
  </w:style>
  <w:style w:type="character" w:styleId="947" w:customStyle="1">
    <w:name w:val="Footer Char"/>
    <w:basedOn w:val="916"/>
    <w:uiPriority w:val="99"/>
    <w:pPr>
      <w:pBdr/>
      <w:spacing/>
      <w:ind/>
    </w:pPr>
  </w:style>
  <w:style w:type="paragraph" w:styleId="948">
    <w:name w:val="Caption"/>
    <w:basedOn w:val="906"/>
    <w:next w:val="906"/>
    <w:uiPriority w:val="35"/>
    <w:semiHidden/>
    <w:unhideWhenUsed/>
    <w:qFormat/>
    <w:pPr>
      <w:pBdr/>
      <w:spacing w:line="276" w:lineRule="auto"/>
      <w:ind/>
    </w:pPr>
    <w:rPr>
      <w:b/>
      <w:bCs/>
      <w:color w:val="072bd9" w:themeColor="accent1"/>
      <w:sz w:val="18"/>
      <w:szCs w:val="18"/>
    </w:rPr>
  </w:style>
  <w:style w:type="character" w:styleId="949" w:customStyle="1">
    <w:name w:val="Caption Char"/>
    <w:uiPriority w:val="99"/>
    <w:pPr>
      <w:pBdr/>
      <w:spacing/>
      <w:ind/>
    </w:pPr>
  </w:style>
  <w:style w:type="table" w:styleId="950" w:customStyle="1">
    <w:name w:val="Table Grid Light"/>
    <w:basedOn w:val="917"/>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Plain Table 1"/>
    <w:basedOn w:val="917"/>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Plain Table 2"/>
    <w:basedOn w:val="917"/>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Plain Table 3"/>
    <w:basedOn w:val="91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Plain Table 4"/>
    <w:basedOn w:val="91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Plain Table 5"/>
    <w:basedOn w:val="917"/>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Grid Table 1 Light"/>
    <w:basedOn w:val="917"/>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1 Light - Accent 1"/>
    <w:basedOn w:val="917"/>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1 Light - Accent 2"/>
    <w:basedOn w:val="917"/>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customStyle="1">
    <w:name w:val="Grid Table 1 Light - Accent 3"/>
    <w:basedOn w:val="917"/>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1 Light - Accent 4"/>
    <w:basedOn w:val="917"/>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1 Light - Accent 5"/>
    <w:basedOn w:val="917"/>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1 Light - Accent 6"/>
    <w:basedOn w:val="917"/>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Grid Table 2"/>
    <w:basedOn w:val="917"/>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2 - Accent 1"/>
    <w:basedOn w:val="917"/>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2 - Accent 2"/>
    <w:basedOn w:val="917"/>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Grid Table 2 - Accent 3"/>
    <w:basedOn w:val="917"/>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2 - Accent 4"/>
    <w:basedOn w:val="917"/>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2 - Accent 5"/>
    <w:basedOn w:val="917"/>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2 - Accent 6"/>
    <w:basedOn w:val="917"/>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Grid Table 3"/>
    <w:basedOn w:val="917"/>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3 - Accent 1"/>
    <w:basedOn w:val="917"/>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3 - Accent 2"/>
    <w:basedOn w:val="917"/>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Grid Table 3 - Accent 3"/>
    <w:basedOn w:val="917"/>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3 - Accent 4"/>
    <w:basedOn w:val="917"/>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3 - Accent 5"/>
    <w:basedOn w:val="917"/>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3 - Accent 6"/>
    <w:basedOn w:val="917"/>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Grid Table 4"/>
    <w:basedOn w:val="917"/>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4 - Accent 1"/>
    <w:basedOn w:val="917"/>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Grid Table 4 - Accent 2"/>
    <w:basedOn w:val="917"/>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Grid Table 4 - Accent 3"/>
    <w:basedOn w:val="917"/>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Grid Table 4 - Accent 4"/>
    <w:basedOn w:val="917"/>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Grid Table 4 - Accent 5"/>
    <w:basedOn w:val="917"/>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Grid Table 4 - Accent 6"/>
    <w:basedOn w:val="917"/>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Grid Table 5 Dark"/>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5 Dark- Accent 1"/>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Grid Table 5 Dark - Accent 2"/>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Grid Table 5 Dark - Accent 3"/>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5 Dark- Accent 4"/>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5 Dark - Accent 5"/>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Grid Table 5 Dark - Accent 6"/>
    <w:basedOn w:val="917"/>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name w:val="Grid Table 6 Colorful"/>
    <w:basedOn w:val="917"/>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6 Colorful - Accent 1"/>
    <w:basedOn w:val="917"/>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Grid Table 6 Colorful - Accent 2"/>
    <w:basedOn w:val="917"/>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Grid Table 6 Colorful - Accent 3"/>
    <w:basedOn w:val="917"/>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Grid Table 6 Colorful - Accent 4"/>
    <w:basedOn w:val="917"/>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Grid Table 6 Colorful - Accent 5"/>
    <w:basedOn w:val="917"/>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Grid Table 6 Colorful - Accent 6"/>
    <w:basedOn w:val="917"/>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name w:val="Grid Table 7 Colorful"/>
    <w:basedOn w:val="917"/>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Grid Table 7 Colorful - Accent 1"/>
    <w:basedOn w:val="917"/>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Grid Table 7 Colorful - Accent 2"/>
    <w:basedOn w:val="917"/>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Grid Table 7 Colorful - Accent 3"/>
    <w:basedOn w:val="917"/>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Grid Table 7 Colorful - Accent 4"/>
    <w:basedOn w:val="917"/>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Grid Table 7 Colorful - Accent 5"/>
    <w:basedOn w:val="917"/>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Grid Table 7 Colorful - Accent 6"/>
    <w:basedOn w:val="917"/>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name w:val="List Table 1 Light"/>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1 Light - Accent 1"/>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1 Light - Accent 2"/>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List Table 1 Light - Accent 3"/>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1 Light - Accent 4"/>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1 Light - Accent 5"/>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1 Light - Accent 6"/>
    <w:basedOn w:val="917"/>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name w:val="List Table 2"/>
    <w:basedOn w:val="917"/>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2 - Accent 1"/>
    <w:basedOn w:val="917"/>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2 - Accent 2"/>
    <w:basedOn w:val="917"/>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List Table 2 - Accent 3"/>
    <w:basedOn w:val="917"/>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2 - Accent 4"/>
    <w:basedOn w:val="917"/>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2 - Accent 5"/>
    <w:basedOn w:val="917"/>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2 - Accent 6"/>
    <w:basedOn w:val="917"/>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name w:val="List Table 3"/>
    <w:basedOn w:val="91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3 - Accent 1"/>
    <w:basedOn w:val="917"/>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3 - Accent 2"/>
    <w:basedOn w:val="917"/>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st Table 3 - Accent 3"/>
    <w:basedOn w:val="917"/>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3 - Accent 4"/>
    <w:basedOn w:val="917"/>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3 - Accent 5"/>
    <w:basedOn w:val="917"/>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3 - Accent 6"/>
    <w:basedOn w:val="917"/>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List Table 4"/>
    <w:basedOn w:val="917"/>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4 - Accent 1"/>
    <w:basedOn w:val="917"/>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st Table 4 - Accent 2"/>
    <w:basedOn w:val="917"/>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st Table 4 - Accent 3"/>
    <w:basedOn w:val="917"/>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st Table 4 - Accent 4"/>
    <w:basedOn w:val="917"/>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st Table 4 - Accent 5"/>
    <w:basedOn w:val="917"/>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st Table 4 - Accent 6"/>
    <w:basedOn w:val="917"/>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name w:val="List Table 5 Dark"/>
    <w:basedOn w:val="917"/>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5 Dark - Accent 1"/>
    <w:basedOn w:val="917"/>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List Table 5 Dark - Accent 2"/>
    <w:basedOn w:val="917"/>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List Table 5 Dark - Accent 3"/>
    <w:basedOn w:val="917"/>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5 Dark - Accent 4"/>
    <w:basedOn w:val="917"/>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5 Dark - Accent 5"/>
    <w:basedOn w:val="917"/>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List Table 5 Dark - Accent 6"/>
    <w:basedOn w:val="917"/>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name w:val="List Table 6 Colorful"/>
    <w:basedOn w:val="917"/>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6 Colorful - Accent 1"/>
    <w:basedOn w:val="917"/>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List Table 6 Colorful - Accent 2"/>
    <w:basedOn w:val="917"/>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st Table 6 Colorful - Accent 3"/>
    <w:basedOn w:val="917"/>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st Table 6 Colorful - Accent 4"/>
    <w:basedOn w:val="917"/>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st Table 6 Colorful - Accent 5"/>
    <w:basedOn w:val="917"/>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List Table 6 Colorful - Accent 6"/>
    <w:basedOn w:val="917"/>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name w:val="List Table 7 Colorful"/>
    <w:basedOn w:val="917"/>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st Table 7 Colorful - Accent 1"/>
    <w:basedOn w:val="917"/>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List Table 7 Colorful - Accent 2"/>
    <w:basedOn w:val="917"/>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List Table 7 Colorful - Accent 3"/>
    <w:basedOn w:val="917"/>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List Table 7 Colorful - Accent 4"/>
    <w:basedOn w:val="917"/>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List Table 7 Colorful - Accent 5"/>
    <w:basedOn w:val="917"/>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customStyle="1">
    <w:name w:val="List Table 7 Colorful - Accent 6"/>
    <w:basedOn w:val="917"/>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Lined - Accent"/>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ned - Accent 1"/>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Lined - Accent 2"/>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Lined - Accent 3"/>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Lined - Accent 4"/>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Lined - Accent 5"/>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customStyle="1">
    <w:name w:val="Lined - Accent 6"/>
    <w:basedOn w:val="917"/>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Bordered &amp; Lined - Accent"/>
    <w:basedOn w:val="917"/>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Bordered &amp; Lined - Accent 1"/>
    <w:basedOn w:val="917"/>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Bordered &amp; Lined - Accent 2"/>
    <w:basedOn w:val="917"/>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Bordered &amp; Lined - Accent 3"/>
    <w:basedOn w:val="917"/>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Bordered &amp; Lined - Accent 4"/>
    <w:basedOn w:val="917"/>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Bordered &amp; Lined - Accent 5"/>
    <w:basedOn w:val="917"/>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customStyle="1">
    <w:name w:val="Bordered &amp; Lined - Accent 6"/>
    <w:basedOn w:val="917"/>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Bordered"/>
    <w:basedOn w:val="917"/>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Bordered - Accent 1"/>
    <w:basedOn w:val="917"/>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Bordered - Accent 2"/>
    <w:basedOn w:val="917"/>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Bordered - Accent 3"/>
    <w:basedOn w:val="917"/>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Bordered - Accent 4"/>
    <w:basedOn w:val="917"/>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Bordered - Accent 5"/>
    <w:basedOn w:val="917"/>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customStyle="1">
    <w:name w:val="Bordered - Accent 6"/>
    <w:basedOn w:val="917"/>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5">
    <w:name w:val="footnote text"/>
    <w:basedOn w:val="906"/>
    <w:link w:val="1076"/>
    <w:uiPriority w:val="99"/>
    <w:semiHidden/>
    <w:unhideWhenUsed/>
    <w:pPr>
      <w:pBdr/>
      <w:spacing w:after="40" w:line="240" w:lineRule="auto"/>
      <w:ind/>
    </w:pPr>
    <w:rPr>
      <w:sz w:val="18"/>
    </w:rPr>
  </w:style>
  <w:style w:type="character" w:styleId="1076" w:customStyle="1">
    <w:name w:val="Fußnotentext Zchn"/>
    <w:link w:val="1075"/>
    <w:uiPriority w:val="99"/>
    <w:pPr>
      <w:pBdr/>
      <w:spacing/>
      <w:ind/>
    </w:pPr>
    <w:rPr>
      <w:sz w:val="18"/>
    </w:rPr>
  </w:style>
  <w:style w:type="character" w:styleId="1077">
    <w:name w:val="footnote reference"/>
    <w:basedOn w:val="916"/>
    <w:uiPriority w:val="99"/>
    <w:unhideWhenUsed/>
    <w:pPr>
      <w:pBdr/>
      <w:spacing/>
      <w:ind/>
    </w:pPr>
    <w:rPr>
      <w:vertAlign w:val="superscript"/>
    </w:rPr>
  </w:style>
  <w:style w:type="paragraph" w:styleId="1078">
    <w:name w:val="endnote text"/>
    <w:basedOn w:val="906"/>
    <w:link w:val="1079"/>
    <w:uiPriority w:val="99"/>
    <w:semiHidden/>
    <w:unhideWhenUsed/>
    <w:pPr>
      <w:pBdr/>
      <w:spacing w:after="0" w:line="240" w:lineRule="auto"/>
      <w:ind/>
    </w:pPr>
    <w:rPr>
      <w:sz w:val="20"/>
    </w:rPr>
  </w:style>
  <w:style w:type="character" w:styleId="1079" w:customStyle="1">
    <w:name w:val="Endnotentext Zchn"/>
    <w:link w:val="1078"/>
    <w:uiPriority w:val="99"/>
    <w:pPr>
      <w:pBdr/>
      <w:spacing/>
      <w:ind/>
    </w:pPr>
    <w:rPr>
      <w:sz w:val="20"/>
    </w:rPr>
  </w:style>
  <w:style w:type="character" w:styleId="1080">
    <w:name w:val="endnote reference"/>
    <w:basedOn w:val="916"/>
    <w:uiPriority w:val="99"/>
    <w:semiHidden/>
    <w:unhideWhenUsed/>
    <w:pPr>
      <w:pBdr/>
      <w:spacing/>
      <w:ind/>
    </w:pPr>
    <w:rPr>
      <w:vertAlign w:val="superscript"/>
    </w:rPr>
  </w:style>
  <w:style w:type="paragraph" w:styleId="1081">
    <w:name w:val="toc 3"/>
    <w:basedOn w:val="906"/>
    <w:next w:val="906"/>
    <w:uiPriority w:val="39"/>
    <w:unhideWhenUsed/>
    <w:pPr>
      <w:pBdr/>
      <w:spacing w:after="57"/>
      <w:ind w:left="567"/>
    </w:pPr>
  </w:style>
  <w:style w:type="paragraph" w:styleId="1082">
    <w:name w:val="toc 4"/>
    <w:basedOn w:val="906"/>
    <w:next w:val="906"/>
    <w:uiPriority w:val="39"/>
    <w:unhideWhenUsed/>
    <w:pPr>
      <w:pBdr/>
      <w:spacing w:after="57"/>
      <w:ind w:left="850"/>
    </w:pPr>
  </w:style>
  <w:style w:type="paragraph" w:styleId="1083">
    <w:name w:val="toc 5"/>
    <w:basedOn w:val="906"/>
    <w:next w:val="906"/>
    <w:uiPriority w:val="39"/>
    <w:unhideWhenUsed/>
    <w:pPr>
      <w:pBdr/>
      <w:spacing w:after="57"/>
      <w:ind w:left="1134"/>
    </w:pPr>
  </w:style>
  <w:style w:type="paragraph" w:styleId="1084">
    <w:name w:val="toc 6"/>
    <w:basedOn w:val="906"/>
    <w:next w:val="906"/>
    <w:uiPriority w:val="39"/>
    <w:unhideWhenUsed/>
    <w:pPr>
      <w:pBdr/>
      <w:spacing w:after="57"/>
      <w:ind w:left="1417"/>
    </w:pPr>
  </w:style>
  <w:style w:type="paragraph" w:styleId="1085">
    <w:name w:val="toc 7"/>
    <w:basedOn w:val="906"/>
    <w:next w:val="906"/>
    <w:uiPriority w:val="39"/>
    <w:unhideWhenUsed/>
    <w:pPr>
      <w:pBdr/>
      <w:spacing w:after="57"/>
      <w:ind w:left="1701"/>
    </w:pPr>
  </w:style>
  <w:style w:type="paragraph" w:styleId="1086">
    <w:name w:val="toc 8"/>
    <w:basedOn w:val="906"/>
    <w:next w:val="906"/>
    <w:uiPriority w:val="39"/>
    <w:unhideWhenUsed/>
    <w:pPr>
      <w:pBdr/>
      <w:spacing w:after="57"/>
      <w:ind w:left="1984"/>
    </w:pPr>
  </w:style>
  <w:style w:type="paragraph" w:styleId="1087">
    <w:name w:val="toc 9"/>
    <w:basedOn w:val="906"/>
    <w:next w:val="906"/>
    <w:uiPriority w:val="39"/>
    <w:unhideWhenUsed/>
    <w:pPr>
      <w:pBdr/>
      <w:spacing w:after="57"/>
      <w:ind w:left="2268"/>
    </w:pPr>
  </w:style>
  <w:style w:type="paragraph" w:styleId="1088">
    <w:name w:val="table of figures"/>
    <w:basedOn w:val="906"/>
    <w:next w:val="906"/>
    <w:uiPriority w:val="99"/>
    <w:unhideWhenUsed/>
    <w:pPr>
      <w:pBdr/>
      <w:spacing w:after="0"/>
      <w:ind/>
    </w:pPr>
  </w:style>
  <w:style w:type="character" w:styleId="1089">
    <w:name w:val="Placeholder Text"/>
    <w:basedOn w:val="916"/>
    <w:uiPriority w:val="99"/>
    <w:semiHidden/>
    <w:pPr>
      <w:pBdr/>
      <w:spacing/>
      <w:ind/>
    </w:pPr>
    <w:rPr>
      <w:color w:val="808080"/>
    </w:rPr>
  </w:style>
  <w:style w:type="character" w:styleId="1090" w:customStyle="1">
    <w:name w:val="Überschrift 1 Zchn"/>
    <w:basedOn w:val="916"/>
    <w:link w:val="907"/>
    <w:uiPriority w:val="9"/>
    <w:pPr>
      <w:pBdr/>
      <w:spacing/>
      <w:ind/>
    </w:pPr>
    <w:rPr>
      <w:rFonts w:cs="Segoe UI" w:asciiTheme="majorHAnsi" w:hAnsiTheme="majorHAnsi" w:eastAsiaTheme="majorEastAsia"/>
      <w:b/>
      <w:caps/>
      <w:color w:val="072bd9" w:themeColor="accent1"/>
      <w:spacing w:val="20"/>
      <w:sz w:val="40"/>
      <w:szCs w:val="72"/>
    </w:rPr>
  </w:style>
  <w:style w:type="paragraph" w:styleId="1091">
    <w:name w:val="TOC Heading"/>
    <w:basedOn w:val="907"/>
    <w:next w:val="906"/>
    <w:uiPriority w:val="39"/>
    <w:unhideWhenUsed/>
    <w:qFormat/>
    <w:pPr>
      <w:pBdr/>
      <w:spacing w:line="720" w:lineRule="exact"/>
      <w:ind/>
      <w:jc w:val="left"/>
      <w:outlineLvl w:val="9"/>
    </w:pPr>
  </w:style>
  <w:style w:type="paragraph" w:styleId="1092">
    <w:name w:val="toc 1"/>
    <w:basedOn w:val="906"/>
    <w:next w:val="906"/>
    <w:uiPriority w:val="39"/>
    <w:pPr>
      <w:pBdr/>
      <w:tabs>
        <w:tab w:val="left" w:leader="none" w:pos="440"/>
        <w:tab w:val="right" w:leader="dot" w:pos="9360"/>
      </w:tabs>
      <w:spacing w:after="100" w:line="240" w:lineRule="auto"/>
      <w:ind/>
    </w:pPr>
  </w:style>
  <w:style w:type="character" w:styleId="1093">
    <w:name w:val="Hyperlink"/>
    <w:basedOn w:val="916"/>
    <w:uiPriority w:val="99"/>
    <w:unhideWhenUsed/>
    <w:pPr>
      <w:pBdr/>
      <w:spacing/>
      <w:ind/>
    </w:pPr>
    <w:rPr>
      <w:color w:val="0563c1" w:themeColor="hyperlink"/>
      <w:u w:val="single"/>
    </w:rPr>
  </w:style>
  <w:style w:type="paragraph" w:styleId="1094">
    <w:name w:val="Balloon Text"/>
    <w:basedOn w:val="906"/>
    <w:link w:val="1095"/>
    <w:uiPriority w:val="99"/>
    <w:semiHidden/>
    <w:unhideWhenUsed/>
    <w:pPr>
      <w:pBdr/>
      <w:spacing w:after="0" w:line="240" w:lineRule="auto"/>
      <w:ind/>
    </w:pPr>
    <w:rPr>
      <w:rFonts w:ascii="Segoe UI" w:hAnsi="Segoe UI" w:cs="Segoe UI"/>
      <w:sz w:val="18"/>
      <w:szCs w:val="18"/>
    </w:rPr>
  </w:style>
  <w:style w:type="character" w:styleId="1095" w:customStyle="1">
    <w:name w:val="Sprechblasentext Zchn"/>
    <w:basedOn w:val="916"/>
    <w:link w:val="1094"/>
    <w:uiPriority w:val="99"/>
    <w:semiHidden/>
    <w:pPr>
      <w:pBdr/>
      <w:spacing/>
      <w:ind/>
    </w:pPr>
    <w:rPr>
      <w:rFonts w:ascii="Segoe UI" w:hAnsi="Segoe UI" w:cs="Segoe UI"/>
      <w:sz w:val="18"/>
      <w:szCs w:val="18"/>
    </w:rPr>
  </w:style>
  <w:style w:type="paragraph" w:styleId="1096">
    <w:name w:val="Normal (Web)"/>
    <w:basedOn w:val="906"/>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97" w:customStyle="1">
    <w:name w:val="Überschrift 2 Zchn"/>
    <w:basedOn w:val="916"/>
    <w:link w:val="908"/>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98">
    <w:name w:val="toc 2"/>
    <w:basedOn w:val="906"/>
    <w:next w:val="906"/>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99">
    <w:name w:val="List Paragraph"/>
    <w:basedOn w:val="906"/>
    <w:uiPriority w:val="34"/>
    <w:qFormat/>
    <w:pPr>
      <w:pBdr/>
      <w:spacing/>
      <w:ind w:left="720"/>
      <w:contextualSpacing w:val="true"/>
    </w:pPr>
  </w:style>
  <w:style w:type="paragraph" w:styleId="1100">
    <w:name w:val="Header"/>
    <w:basedOn w:val="906"/>
    <w:link w:val="1101"/>
    <w:uiPriority w:val="99"/>
    <w:semiHidden/>
    <w:pPr>
      <w:pBdr/>
      <w:tabs>
        <w:tab w:val="center" w:leader="none" w:pos="4680"/>
        <w:tab w:val="right" w:leader="none" w:pos="9360"/>
      </w:tabs>
      <w:spacing w:after="0" w:line="240" w:lineRule="auto"/>
      <w:ind/>
    </w:pPr>
  </w:style>
  <w:style w:type="character" w:styleId="1101" w:customStyle="1">
    <w:name w:val="Kopfzeile Zchn"/>
    <w:basedOn w:val="916"/>
    <w:link w:val="1100"/>
    <w:uiPriority w:val="99"/>
    <w:semiHidden/>
    <w:pPr>
      <w:pBdr/>
      <w:spacing/>
      <w:ind/>
    </w:pPr>
  </w:style>
  <w:style w:type="paragraph" w:styleId="1102">
    <w:name w:val="Footer"/>
    <w:basedOn w:val="906"/>
    <w:link w:val="1103"/>
    <w:uiPriority w:val="99"/>
    <w:semiHidden/>
    <w:pPr>
      <w:pBdr/>
      <w:spacing w:after="0" w:line="240" w:lineRule="auto"/>
      <w:ind/>
      <w:jc w:val="right"/>
    </w:pPr>
    <w:rPr>
      <w:rFonts w:ascii="Bookman Old Style" w:hAnsi="Bookman Old Style"/>
      <w:color w:val="072bd9" w:themeColor="accent1"/>
    </w:rPr>
  </w:style>
  <w:style w:type="character" w:styleId="1103" w:customStyle="1">
    <w:name w:val="Fußzeile Zchn"/>
    <w:basedOn w:val="916"/>
    <w:link w:val="1102"/>
    <w:uiPriority w:val="99"/>
    <w:semiHidden/>
    <w:pPr>
      <w:pBdr/>
      <w:spacing/>
      <w:ind/>
    </w:pPr>
    <w:rPr>
      <w:rFonts w:ascii="Bookman Old Style" w:hAnsi="Bookman Old Style"/>
      <w:color w:val="072bd9" w:themeColor="accent1"/>
      <w:sz w:val="24"/>
    </w:rPr>
  </w:style>
  <w:style w:type="paragraph" w:styleId="1104">
    <w:name w:val="List Bullet"/>
    <w:basedOn w:val="906"/>
    <w:uiPriority w:val="99"/>
    <w:pPr>
      <w:numPr>
        <w:numId w:val="1"/>
      </w:numPr>
      <w:pBdr/>
      <w:spacing/>
      <w:ind/>
      <w:contextualSpacing w:val="true"/>
    </w:pPr>
  </w:style>
  <w:style w:type="paragraph" w:styleId="1105">
    <w:name w:val="Subtitle"/>
    <w:basedOn w:val="907"/>
    <w:next w:val="906"/>
    <w:link w:val="1106"/>
    <w:uiPriority w:val="11"/>
    <w:qFormat/>
    <w:pPr>
      <w:pBdr/>
      <w:spacing w:line="240" w:lineRule="auto"/>
      <w:ind/>
      <w:jc w:val="left"/>
    </w:pPr>
    <w:rPr>
      <w:sz w:val="32"/>
    </w:rPr>
  </w:style>
  <w:style w:type="character" w:styleId="1106" w:customStyle="1">
    <w:name w:val="Untertitel Zchn"/>
    <w:basedOn w:val="916"/>
    <w:link w:val="1105"/>
    <w:uiPriority w:val="11"/>
    <w:pPr>
      <w:pBdr/>
      <w:spacing/>
      <w:ind/>
    </w:pPr>
    <w:rPr>
      <w:rFonts w:cs="Segoe UI" w:asciiTheme="majorHAnsi" w:hAnsiTheme="majorHAnsi" w:eastAsiaTheme="majorEastAsia"/>
      <w:caps/>
      <w:color w:val="072bd9" w:themeColor="accent1"/>
      <w:spacing w:val="20"/>
      <w:sz w:val="32"/>
      <w:szCs w:val="72"/>
    </w:rPr>
  </w:style>
  <w:style w:type="paragraph" w:styleId="1107">
    <w:name w:val="Title"/>
    <w:basedOn w:val="1105"/>
    <w:next w:val="906"/>
    <w:link w:val="1108"/>
    <w:uiPriority w:val="10"/>
    <w:pPr>
      <w:pBdr/>
      <w:spacing w:after="0"/>
      <w:ind/>
    </w:pPr>
    <w:rPr>
      <w:sz w:val="130"/>
    </w:rPr>
  </w:style>
  <w:style w:type="character" w:styleId="1108" w:customStyle="1">
    <w:name w:val="Titel Zchn"/>
    <w:basedOn w:val="916"/>
    <w:link w:val="1107"/>
    <w:uiPriority w:val="10"/>
    <w:pPr>
      <w:pBdr/>
      <w:spacing/>
      <w:ind/>
    </w:pPr>
    <w:rPr>
      <w:rFonts w:cs="Segoe UI" w:asciiTheme="majorHAnsi" w:hAnsiTheme="majorHAnsi" w:eastAsiaTheme="majorEastAsia"/>
      <w:caps/>
      <w:color w:val="072bd9" w:themeColor="accent1"/>
      <w:spacing w:val="20"/>
      <w:sz w:val="130"/>
      <w:szCs w:val="40"/>
    </w:rPr>
  </w:style>
  <w:style w:type="table" w:styleId="1109">
    <w:name w:val="Table Grid"/>
    <w:basedOn w:val="917"/>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10" w:customStyle="1">
    <w:name w:val="Graphic"/>
    <w:basedOn w:val="906"/>
    <w:next w:val="906"/>
    <w:link w:val="1111"/>
    <w:semiHidden/>
    <w:pPr>
      <w:keepNext w:val="true"/>
      <w:pBdr/>
      <w:spacing/>
      <w:ind/>
    </w:pPr>
  </w:style>
  <w:style w:type="character" w:styleId="1111" w:customStyle="1">
    <w:name w:val="Graphic Char"/>
    <w:basedOn w:val="916"/>
    <w:link w:val="1110"/>
    <w:semiHidden/>
    <w:pPr>
      <w:pBdr/>
      <w:spacing/>
      <w:ind/>
    </w:pPr>
    <w:rPr>
      <w:color w:val="03156c" w:themeColor="accent3" w:themeShade="80"/>
      <w:sz w:val="24"/>
    </w:rPr>
  </w:style>
  <w:style w:type="character" w:styleId="1112" w:customStyle="1">
    <w:name w:val="Nicht aufgelöste Erwähnung1"/>
    <w:basedOn w:val="916"/>
    <w:uiPriority w:val="99"/>
    <w:semiHidden/>
    <w:unhideWhenUsed/>
    <w:pPr>
      <w:pBdr/>
      <w:spacing/>
      <w:ind/>
    </w:pPr>
    <w:rPr>
      <w:color w:val="605e5c"/>
      <w:shd w:val="clear" w:color="auto" w:fill="e1dfdd"/>
    </w:rPr>
  </w:style>
  <w:style w:type="table" w:styleId="1113" w:customStyle="1">
    <w:name w:val="Style1"/>
    <w:basedOn w:val="917"/>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Style2"/>
    <w:basedOn w:val="917"/>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15" w:customStyle="1">
    <w:name w:val="Author"/>
    <w:basedOn w:val="1102"/>
    <w:pPr>
      <w:pBdr/>
      <w:spacing/>
      <w:ind/>
      <w:jc w:val="left"/>
    </w:pPr>
    <w:rPr>
      <w:rFonts w:cs="Times New Roman (Body CS)"/>
      <w:caps/>
      <w:spacing w:val="20"/>
      <w:sz w:val="36"/>
    </w:rPr>
  </w:style>
  <w:style w:type="paragraph" w:styleId="1116" w:customStyle="1">
    <w:name w:val="Style4"/>
    <w:basedOn w:val="1092"/>
    <w:semiHidden/>
    <w:pPr>
      <w:pBdr/>
      <w:spacing/>
      <w:ind/>
    </w:pPr>
    <w:rPr>
      <w:rFonts w:cs="Times New Roman (Body CS)"/>
      <w:b/>
      <w:caps/>
      <w:color w:val="072bd9" w:themeColor="accent3"/>
      <w:spacing w:val="20"/>
    </w:rPr>
  </w:style>
  <w:style w:type="paragraph" w:styleId="1117" w:customStyle="1">
    <w:name w:val="COVER TITLE"/>
    <w:basedOn w:val="907"/>
    <w:link w:val="1118"/>
    <w:pPr>
      <w:pBdr/>
      <w:spacing/>
      <w:ind/>
    </w:pPr>
    <w:rPr>
      <w:sz w:val="96"/>
    </w:rPr>
  </w:style>
  <w:style w:type="character" w:styleId="1118" w:customStyle="1">
    <w:name w:val="COVER TITLE Char"/>
    <w:basedOn w:val="1090"/>
    <w:link w:val="1117"/>
    <w:pPr>
      <w:pBdr/>
      <w:spacing/>
      <w:ind/>
    </w:pPr>
    <w:rPr>
      <w:rFonts w:cs="Segoe UI" w:asciiTheme="majorHAnsi" w:hAnsiTheme="majorHAnsi" w:eastAsiaTheme="majorEastAsia"/>
      <w:b/>
      <w:caps/>
      <w:color w:val="072bd9" w:themeColor="accent1"/>
      <w:spacing w:val="20"/>
      <w:sz w:val="96"/>
      <w:szCs w:val="72"/>
    </w:rPr>
  </w:style>
  <w:style w:type="paragraph" w:styleId="1119" w:customStyle="1">
    <w:name w:val="Cover subtitle"/>
    <w:basedOn w:val="1117"/>
    <w:link w:val="1120"/>
    <w:pPr>
      <w:pBdr/>
      <w:spacing/>
      <w:ind/>
    </w:pPr>
    <w:rPr>
      <w:sz w:val="56"/>
    </w:rPr>
  </w:style>
  <w:style w:type="character" w:styleId="1120" w:customStyle="1">
    <w:name w:val="Cover subtitle Char"/>
    <w:basedOn w:val="1118"/>
    <w:link w:val="1119"/>
    <w:pPr>
      <w:pBdr/>
      <w:spacing/>
      <w:ind/>
    </w:pPr>
    <w:rPr>
      <w:rFonts w:cs="Segoe UI" w:asciiTheme="majorHAnsi" w:hAnsiTheme="majorHAnsi" w:eastAsiaTheme="majorEastAsia"/>
      <w:b/>
      <w:caps/>
      <w:color w:val="072bd9" w:themeColor="accent1"/>
      <w:spacing w:val="20"/>
      <w:sz w:val="56"/>
      <w:szCs w:val="72"/>
    </w:rPr>
  </w:style>
  <w:style w:type="paragraph" w:styleId="1121">
    <w:name w:val="HTML Preformatted"/>
    <w:basedOn w:val="906"/>
    <w:link w:val="1122"/>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122" w:customStyle="1">
    <w:name w:val="HTML Vorformatiert Zchn"/>
    <w:basedOn w:val="916"/>
    <w:link w:val="1121"/>
    <w:uiPriority w:val="99"/>
    <w:semiHidden/>
    <w:pPr>
      <w:pBdr/>
      <w:spacing/>
      <w:ind/>
    </w:pPr>
    <w:rPr>
      <w:rFonts w:ascii="Courier New" w:hAnsi="Courier New" w:eastAsia="Times New Roman" w:cs="Courier New"/>
      <w:sz w:val="20"/>
      <w:szCs w:val="20"/>
    </w:rPr>
  </w:style>
  <w:style w:type="character" w:styleId="1123" w:customStyle="1">
    <w:name w:val="y2iqfc"/>
    <w:basedOn w:val="916"/>
    <w:pPr>
      <w:pBdr/>
      <w:spacing/>
      <w:ind/>
    </w:pPr>
  </w:style>
  <w:style w:type="character" w:styleId="1124">
    <w:name w:val="Strong"/>
    <w:basedOn w:val="916"/>
    <w:uiPriority w:val="22"/>
    <w:qFormat/>
    <w:pPr>
      <w:pBdr/>
      <w:spacing/>
      <w:ind/>
    </w:pPr>
    <w:rPr>
      <w:b/>
      <w:bCs/>
    </w:rPr>
  </w:style>
  <w:style w:type="character" w:styleId="1125">
    <w:name w:val="annotation reference"/>
    <w:basedOn w:val="916"/>
    <w:uiPriority w:val="99"/>
    <w:semiHidden/>
    <w:unhideWhenUsed/>
    <w:pPr>
      <w:pBdr/>
      <w:spacing/>
      <w:ind/>
    </w:pPr>
    <w:rPr>
      <w:sz w:val="16"/>
      <w:szCs w:val="16"/>
    </w:rPr>
  </w:style>
  <w:style w:type="paragraph" w:styleId="1126">
    <w:name w:val="annotation text"/>
    <w:basedOn w:val="906"/>
    <w:link w:val="1127"/>
    <w:uiPriority w:val="99"/>
    <w:semiHidden/>
    <w:unhideWhenUsed/>
    <w:pPr>
      <w:pBdr/>
      <w:spacing w:line="240" w:lineRule="auto"/>
      <w:ind/>
    </w:pPr>
    <w:rPr>
      <w:sz w:val="20"/>
      <w:szCs w:val="20"/>
    </w:rPr>
  </w:style>
  <w:style w:type="character" w:styleId="1127" w:customStyle="1">
    <w:name w:val="Kommentartext Zchn"/>
    <w:basedOn w:val="916"/>
    <w:link w:val="1126"/>
    <w:uiPriority w:val="99"/>
    <w:semiHidden/>
    <w:pPr>
      <w:pBdr/>
      <w:spacing/>
      <w:ind/>
    </w:pPr>
    <w:rPr>
      <w:color w:val="03156c" w:themeColor="accent3" w:themeShade="80"/>
      <w:sz w:val="20"/>
      <w:szCs w:val="20"/>
      <w:lang w:val="en-GB"/>
    </w:rPr>
  </w:style>
  <w:style w:type="paragraph" w:styleId="1128">
    <w:name w:val="annotation subject"/>
    <w:basedOn w:val="1126"/>
    <w:next w:val="1126"/>
    <w:link w:val="1129"/>
    <w:uiPriority w:val="99"/>
    <w:semiHidden/>
    <w:unhideWhenUsed/>
    <w:pPr>
      <w:pBdr/>
      <w:spacing/>
      <w:ind/>
    </w:pPr>
    <w:rPr>
      <w:b/>
      <w:bCs/>
    </w:rPr>
  </w:style>
  <w:style w:type="character" w:styleId="1129" w:customStyle="1">
    <w:name w:val="Kommentarthema Zchn"/>
    <w:basedOn w:val="1127"/>
    <w:link w:val="1128"/>
    <w:uiPriority w:val="99"/>
    <w:semiHidden/>
    <w:pPr>
      <w:pBdr/>
      <w:spacing/>
      <w:ind/>
    </w:pPr>
    <w:rPr>
      <w:b/>
      <w:bCs/>
      <w:color w:val="03156c" w:themeColor="accent3" w:themeShade="80"/>
      <w:sz w:val="20"/>
      <w:szCs w:val="20"/>
      <w:lang w:val="en-GB"/>
    </w:rPr>
  </w:style>
  <w:style w:type="character" w:styleId="1130">
    <w:name w:val="Unresolved Mention"/>
    <w:basedOn w:val="916"/>
    <w:uiPriority w:val="99"/>
    <w:semiHidden/>
    <w:unhideWhenUsed/>
    <w:pPr>
      <w:pBdr/>
      <w:spacing/>
      <w:ind/>
    </w:pPr>
    <w:rPr>
      <w:color w:val="605e5c"/>
      <w:shd w:val="clear" w:color="auto" w:fill="e1dfdd"/>
    </w:rPr>
  </w:style>
  <w:style w:type="table" w:styleId="1131" w:customStyle="1">
    <w:name w:val="Tabellenraster1"/>
    <w:basedOn w:val="917"/>
    <w:next w:val="1109"/>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32" w:customStyle="1">
    <w:name w:val="Default"/>
    <w:pPr>
      <w:pBdr/>
      <w:spacing w:after="0" w:line="240" w:lineRule="auto"/>
      <w:ind/>
    </w:pPr>
    <w:rPr>
      <w:rFonts w:ascii="Corbel" w:hAnsi="Corbel" w:cs="Corbel"/>
      <w:color w:val="000000"/>
      <w:sz w:val="24"/>
      <w:szCs w:val="24"/>
      <w:lang w:val="de-AT"/>
    </w:rPr>
  </w:style>
  <w:style w:type="character" w:styleId="1133">
    <w:name w:val="FollowedHyperlink"/>
    <w:basedOn w:val="916"/>
    <w:uiPriority w:val="99"/>
    <w:semiHidden/>
    <w:unhideWhenUsed/>
    <w:pPr>
      <w:pBdr/>
      <w:spacing/>
      <w:ind/>
    </w:pPr>
    <w:rPr>
      <w:color w:val="954f72" w:themeColor="followedHyperlink"/>
      <w:u w:val="single"/>
    </w:rPr>
  </w:style>
  <w:style w:type="character" w:styleId="1134">
    <w:name w:val="Emphasis"/>
    <w:basedOn w:val="916"/>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s://www.researchgate.net/publication/383241976_Maslow&apos;s_Hierarchy_of_Needs" TargetMode="External"/><Relationship Id="rId19" Type="http://schemas.openxmlformats.org/officeDocument/2006/relationships/hyperlink" Target="https://circleforward.us/consent-vs-consensus-whats-the-difference/" TargetMode="External"/><Relationship Id="rId20" Type="http://schemas.openxmlformats.org/officeDocument/2006/relationships/hyperlink" Target="https://generationeurope.org/wp-content/uploads/2023/01/GenE-Methodbox.pdf" TargetMode="External"/><Relationship Id="rId21" Type="http://schemas.openxmlformats.org/officeDocument/2006/relationships/hyperlink" Target="https://www.youtube.com/watch?v=9UIfp4V0YnA&amp;list=PLIhNUXJ4tecdFPGFiG-XHJ40H9qsGuMJp&amp;index=1" TargetMode="External"/><Relationship Id="rId22" Type="http://schemas.openxmlformats.org/officeDocument/2006/relationships/hyperlink" Target="https://www.youtube.com/watch?v=E09gZSytj0c&amp;list=PLIhNUXJ4tecdFPGFiG-XHJ40H9qsGuMJp&amp;index=13" TargetMode="External"/><Relationship Id="rId23" Type="http://schemas.openxmlformats.org/officeDocument/2006/relationships/hyperlink" Target="https://www.youtube.com/watch?v=6rCeqTLSD3A&amp;list=PLIhNUXJ4tecdFPGFiG-XHJ40H9qsGuMJp&amp;index=28" TargetMode="External"/><Relationship Id="rId24" Type="http://schemas.openxmlformats.org/officeDocument/2006/relationships/hyperlink" Target="https://www.youtube.com/watch?v=9SjUjXkyWBw" TargetMode="External"/><Relationship Id="rId25" Type="http://schemas.openxmlformats.org/officeDocument/2006/relationships/hyperlink" Target="https://generationeurope.org/wp-content/uploads/2023/01/GenE-Methodbox.pdf" TargetMode="External"/><Relationship Id="rId26" Type="http://schemas.openxmlformats.org/officeDocument/2006/relationships/image" Target="media/image6.png"/><Relationship Id="rId27" Type="http://schemas.openxmlformats.org/officeDocument/2006/relationships/hyperlink" Target="https://www.youtube.com/watch?v=9UIfp4V0YnA&amp;list=PLIhNUXJ4tecdFPGFiG-XHJ40H9qsGuMJp&amp;index=1" TargetMode="External"/><Relationship Id="rId28" Type="http://schemas.openxmlformats.org/officeDocument/2006/relationships/hyperlink" Target="https://www.youtube.com/watch?v=E09gZSytj0c&amp;list=PLIhNUXJ4tecdFPGFiG-XHJ40H9qsGuMJp&amp;index=13" TargetMode="External"/><Relationship Id="rId29" Type="http://schemas.openxmlformats.org/officeDocument/2006/relationships/image" Target="media/image7.png"/><Relationship Id="rId30" Type="http://schemas.openxmlformats.org/officeDocument/2006/relationships/hyperlink" Target="https://www.youtube.com/watch?v=6rCeqTLSD3A&amp;list=PLIhNUXJ4tecdFPGFiG-XHJ40H9qsGuMJp&amp;index=28" TargetMode="External"/><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hyperlink" Target="https://www.youtube.com/watch?v=E09gZSytj0c&amp;list=PLIhNUXJ4tecdFPGFiG-XHJ40H9qsGuMJp&amp;index=13" TargetMode="External"/><Relationship Id="rId34" Type="http://schemas.openxmlformats.org/officeDocument/2006/relationships/hyperlink" Target="https://www.youtube.com/watch?v=E09gZSytj0c&amp;list=PLIhNUXJ4tecdFPGFiG-XHJ40H9qsGuMJp&amp;index=13" TargetMode="External"/><Relationship Id="rId35" Type="http://schemas.openxmlformats.org/officeDocument/2006/relationships/hyperlink" Target="https://www.youtube.com/watch?v=6rCeqTLSD3A&amp;list=PLIhNUXJ4tecdFPGFiG-XHJ40H9qsGuMJp&amp;index=28" TargetMode="External"/><Relationship Id="rId36" Type="http://schemas.openxmlformats.org/officeDocument/2006/relationships/image" Target="media/image10.png"/><Relationship Id="rId37" Type="http://schemas.openxmlformats.org/officeDocument/2006/relationships/hyperlink" Target="https://www.youtube.com/watch?v=9SjUjXkyWBw" TargetMode="External"/><Relationship Id="rId38" Type="http://schemas.openxmlformats.org/officeDocument/2006/relationships/hyperlink" Target="https://circleforward.us/consent-vs-consensus-whats-the-difference/" TargetMode="External"/><Relationship Id="rId39" Type="http://schemas.openxmlformats.org/officeDocument/2006/relationships/hyperlink" Target="https://www.ft.com/content/0de38328-13f3-4b59-a6f9-9f9f111f1f62" TargetMode="External"/><Relationship Id="rId40" Type="http://schemas.openxmlformats.org/officeDocument/2006/relationships/hyperlink" Target="https://generationeurope.org/wp-content/uploads/2023/01/GenE-Methodbox.pdf" TargetMode="External"/><Relationship Id="rId41" Type="http://schemas.openxmlformats.org/officeDocument/2006/relationships/hyperlink" Target="https://www.wsj.com/articles/u-n-negotiators-take-key-step-to-global-carbon-deal-1e23433e" TargetMode="External"/><Relationship Id="rId42" Type="http://schemas.openxmlformats.org/officeDocument/2006/relationships/hyperlink" Target="http://www.climalia.eu/dealing-consensus-un-climate-talks/" TargetMode="External"/><Relationship Id="rId43" Type="http://schemas.openxmlformats.org/officeDocument/2006/relationships/hyperlink" Target="https://www.researchgate.net/publication/383241976_Maslow&apos;s_Hierarchy_of_Needs" TargetMode="External"/><Relationship Id="rId44" Type="http://schemas.openxmlformats.org/officeDocument/2006/relationships/hyperlink" Target="https://edition.cnn.com/2023/11/20/climate/cop28-dubai-climate-summit-explained/index.html" TargetMode="External"/><Relationship Id="rId45" Type="http://schemas.openxmlformats.org/officeDocument/2006/relationships/hyperlink" Target="https://image.isu.pub/190625102909-95f9a35262cc50ba0acf6854ca8f847d/jpg/page_1.jpg" TargetMode="External"/><Relationship Id="rId46" Type="http://schemas.openxmlformats.org/officeDocument/2006/relationships/hyperlink" Target="https://wall-skills.com/2017/glasls-stages-of-conflict-escalation/" TargetMode="External"/><Relationship Id="rId47" Type="http://schemas.openxmlformats.org/officeDocument/2006/relationships/hyperlink" Target="https://www.weforum.org/stories/2023/12/cop28-what-did-it-accomplish-and-whats-next"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store.steampowered.com/app/282070/This_War_of_Mine/?l=german" TargetMode="External"/><Relationship Id="rId2" Type="http://schemas.openxmlformats.org/officeDocument/2006/relationships/hyperlink" Target="https://store.steampowered.com/app/282070/This_War_of_Mine/?l=german" TargetMode="External"/><Relationship Id="rId3" Type="http://schemas.openxmlformats.org/officeDocument/2006/relationships/hyperlink" Target="https://www.youtube.com/watch?v=9SjUjXkyWBw"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21</cp:revision>
  <dcterms:created xsi:type="dcterms:W3CDTF">2025-01-14T13:47:00Z</dcterms:created>
  <dcterms:modified xsi:type="dcterms:W3CDTF">2026-03-09T11:00:48Z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