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024D30A" w14:textId="77777777">
      <w:pPr>
        <w:pStyle w:val="1092"/>
        <w:pBdr/>
        <w:spacing/>
        <w:ind/>
        <w:rPr/>
      </w:pP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0" locked="0" layoutInCell="1" allowOverlap="1">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r/>
                      </pic:nvPicPr>
                      <pic:blipFill rotWithShape="1">
                        <a:blip r:embed="rId15"/>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738112;o:allowoverlap:true;o:allowincell:true;mso-position-horizontal-relative:margin;margin-left:-26.35pt;mso-position-horizontal:absolute;mso-position-vertical-relative:text;margin-top:-113.34pt;mso-position-vertical:absolute;width:166.08pt;height:113.13pt;mso-wrap-distance-left:9.00pt;mso-wrap-distance-top:0.00pt;mso-wrap-distance-right:9.00pt;mso-wrap-distance-bottom:0.00pt;z-index:1;" stroked="false">
                <v:imagedata r:id="rId15" o:title=""/>
                <o:lock v:ext="edit" rotation="t"/>
              </v:shape>
            </w:pict>
          </mc:Fallback>
        </mc:AlternateContent>
      </w: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0" name=""/>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GrpSpPr/>
                        <wpg:grpSpPr bwMode="auto">
                          <a:xfrm>
                            <a:off x="7620" y="961512"/>
                            <a:ext cx="1897899" cy="1165159"/>
                            <a:chOff x="0" y="53341"/>
                            <a:chExt cx="875347" cy="537210"/>
                          </a:xfrm>
                        </wpg:grpSpPr>
                        <wps:wsp>
                          <wps:cNvPr id="3" name=""/>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4" name=""/>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 o:spid="_x0000_s0000" style="position:absolute;z-index:-251708416;o:allowoverlap:true;o:allowincell:true;mso-position-horizontal-relative:text;margin-left:-72.00pt;mso-position-horizontal:absolute;mso-position-vertical-relative:text;margin-top:-198.00pt;mso-position-vertical:absolute;width:612.70pt;height:792.70pt;mso-wrap-distance-left:9.00pt;mso-wrap-distance-top:0.00pt;mso-wrap-distance-right:9.00pt;mso-wrap-distance-bottom:0.00pt;" coordorigin="0,0" coordsize="77800,100660">
                <v:shape id="shape 6" o:spid="_x0000_s6" o:spt="1" type="#_x0000_t1" style="position:absolute;left:0;top:50368;width:77724;height:50292;visibility:visible;" fillcolor="#C9FFE8" stroked="f" strokeweight="1.00pt">
                  <v:stroke dashstyle="solid"/>
                </v:shape>
                <v:shape id="shape 7" o:spid="_x0000_s7" o:spt="1" type="#_x0000_t1" style="position:absolute;left:76;top:0;width:77724;height:50292;visibility:visible;" fillcolor="#072BD9" stroked="f" strokeweight="1.00pt">
                  <v:stroke dashstyle="solid"/>
                </v:shape>
                <v:shape id="shape 8" o:spid="_x0000_s8" o:spt="1" type="#_x0000_t1" style="position:absolute;left:5791;top:5715;width:66294;height:89154;visibility:visible;" fillcolor="#FFFFFF" stroked="f" strokeweight="1.00pt">
                  <v:stroke dashstyle="solid"/>
                </v:shape>
                <v:group id="group 9" o:spid="_x0000_s0000" style="position:absolute;left:76;top:9615;width:18978;height:11651;" coordorigin="0,533" coordsize="8753,5372">
                  <v:shape id="shape 10" o:spid="_x0000_s10" style="position:absolute;left:0;top:533;width:8753;height:5372;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strokeweight="0.75pt">
                    <v:path textboxrect="0,0,100000,100000"/>
                    <v:stroke dashstyle="solid"/>
                  </v:shape>
                  <v:shape id="shape 11" o:spid="_x0000_s11" style="position:absolute;left:0;top:1600;width:7686;height:3238;visibility:visible;" path="m100000,50000l100000,50000c100000,22352,90581,0,78933,0l0,0l0,100000l78933,100000l78933,100000c90458,100000,100000,77646,100000,50000xe" coordsize="100000,100000" filled="f" stroked="f" strokeweight="0.75pt">
                    <v:path textboxrect="0,0,100000,100000"/>
                    <v:stroke dashstyle="solid"/>
                  </v:shape>
                </v:group>
              </v:group>
            </w:pict>
          </mc:Fallback>
        </mc:AlternateContent>
      </w:r>
      <w:r/>
    </w:p>
    <w:p w14:paraId="7FC11779" w14:textId="77777777">
      <w:pPr>
        <w:pBdr/>
        <w:spacing/>
        <w:ind/>
        <w:rPr/>
      </w:pPr>
      <w:r/>
      <w:r/>
    </w:p>
    <w:p w14:paraId="2BAFA7B2" w14:textId="44298E03">
      <w:pPr>
        <w:pBdr/>
        <w:spacing/>
        <w:ind/>
        <w:jc w:val="left"/>
        <w:rPr>
          <w:rFonts w:asciiTheme="majorHAnsi" w:hAnsiTheme="majorHAnsi"/>
          <w:b/>
          <w:bCs/>
          <w:color w:val="072bd9"/>
          <w:sz w:val="116"/>
          <w:szCs w:val="116"/>
        </w:rPr>
      </w:pPr>
      <w:r>
        <w:rPr>
          <w:rFonts w:asciiTheme="majorHAnsi" w:hAnsiTheme="majorHAnsi"/>
          <w:b/>
          <w:bCs/>
          <w:color w:val="072bd9"/>
          <w:sz w:val="116"/>
          <w:szCs w:val="116"/>
          <w:lang w:val="el-GR"/>
        </w:rPr>
        <w:t xml:space="preserve">Παιδαγωγικές Ακολουθίες</w:t>
      </w:r>
      <w:r>
        <w:rPr>
          <w:rFonts w:asciiTheme="majorHAnsi" w:hAnsiTheme="majorHAnsi"/>
          <w:b/>
          <w:bCs/>
          <w:color w:val="072bd9"/>
          <w:sz w:val="116"/>
          <w:szCs w:val="116"/>
        </w:rPr>
        <w:t xml:space="preserve"> – </w:t>
      </w:r>
      <w:r>
        <w:rPr>
          <w:rFonts w:asciiTheme="majorHAnsi" w:hAnsiTheme="majorHAnsi"/>
          <w:b/>
          <w:bCs/>
          <w:color w:val="072bd9"/>
          <w:sz w:val="116"/>
          <w:szCs w:val="116"/>
        </w:rPr>
      </w:r>
    </w:p>
    <w:p w14:paraId="2DAE6BED" w14:textId="7DB21EEF">
      <w:pPr>
        <w:pBdr/>
        <w:spacing/>
        <w:ind/>
        <w:jc w:val="left"/>
        <w:rPr>
          <w:rFonts w:asciiTheme="majorHAnsi" w:hAnsiTheme="majorHAnsi"/>
          <w:b/>
          <w:bCs/>
          <w:color w:val="072bd9"/>
          <w:sz w:val="120"/>
          <w:szCs w:val="120"/>
        </w:rPr>
      </w:pPr>
      <w:r>
        <w:rPr>
          <w:rFonts w:asciiTheme="majorHAnsi" w:hAnsiTheme="majorHAnsi"/>
          <w:b/>
          <w:bCs/>
          <w:color w:val="072bd9"/>
          <w:sz w:val="116"/>
          <w:szCs w:val="116"/>
        </w:rPr>
        <w:t xml:space="preserve">Freedom Bridge</w:t>
      </w:r>
      <w:r>
        <w:rPr>
          <w:rFonts w:asciiTheme="majorHAnsi" w:hAnsiTheme="majorHAnsi"/>
          <w:b/>
          <w:bCs/>
          <w:color w:val="072bd9"/>
          <w:sz w:val="116"/>
          <w:szCs w:val="116"/>
        </w:rPr>
        <w:t xml:space="preserve"> </w:t>
      </w:r>
      <w:r>
        <w:rPr>
          <w:rFonts w:asciiTheme="majorHAnsi" w:hAnsiTheme="majorHAnsi"/>
          <w:b/>
          <w:bCs/>
          <w:color w:val="072bd9"/>
          <w:sz w:val="120"/>
          <w:szCs w:val="120"/>
        </w:rPr>
      </w:r>
    </w:p>
    <w:p w14:paraId="176F3D64" w14:textId="77777777">
      <w:pPr>
        <w:pBdr/>
        <w:spacing/>
        <w:ind/>
        <w:rPr>
          <w:rFonts w:asciiTheme="majorHAnsi" w:hAnsiTheme="majorHAnsi"/>
          <w:color w:val="072bd9"/>
          <w:sz w:val="56"/>
          <w:szCs w:val="56"/>
        </w:rPr>
      </w:pPr>
      <w:r>
        <w:rPr>
          <w:rFonts w:asciiTheme="majorHAnsi" w:hAnsiTheme="majorHAnsi"/>
          <w:color w:val="072bd9"/>
          <w:sz w:val="56"/>
          <w:szCs w:val="56"/>
        </w:rPr>
        <w:t xml:space="preserve">A3.4.</w:t>
      </w:r>
      <w:r>
        <w:rPr>
          <w:rFonts w:asciiTheme="majorHAnsi" w:hAnsiTheme="majorHAnsi"/>
          <w:color w:val="072bd9"/>
          <w:sz w:val="56"/>
          <w:szCs w:val="56"/>
        </w:rPr>
      </w:r>
    </w:p>
    <w:p w14:paraId="2192D416" w14:textId="77777777">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p>
    <w:p w14:paraId="18DF10A8" w14:textId="79E117DA">
      <w:pPr>
        <w:pBdr/>
        <w:spacing/>
        <w:ind/>
        <w:rPr>
          <w:rFonts w:asciiTheme="majorHAnsi" w:hAnsiTheme="majorHAnsi"/>
          <w:color w:val="072bd9"/>
          <w:sz w:val="32"/>
          <w:szCs w:val="32"/>
        </w:rPr>
      </w:pPr>
      <w:r>
        <w:rPr>
          <w:rFonts w:asciiTheme="majorHAnsi" w:hAnsiTheme="majorHAnsi"/>
          <w:color w:val="072bd9"/>
          <w:sz w:val="32"/>
          <w:szCs w:val="32"/>
          <w:lang w:val="el-GR"/>
        </w:rPr>
        <w:t xml:space="preserve">Ιανουάριος</w:t>
      </w:r>
      <w:r>
        <w:rPr>
          <w:rFonts w:asciiTheme="majorHAnsi" w:hAnsiTheme="majorHAnsi"/>
          <w:color w:val="072bd9"/>
          <w:sz w:val="32"/>
          <w:szCs w:val="32"/>
        </w:rPr>
        <w:t xml:space="preserve"> 2025</w:t>
      </w:r>
      <w:r>
        <w:rPr>
          <w:rFonts w:asciiTheme="majorHAnsi" w:hAnsiTheme="majorHAnsi"/>
          <w:color w:val="072bd9"/>
          <w:sz w:val="32"/>
          <w:szCs w:val="32"/>
        </w:rPr>
      </w:r>
    </w:p>
    <w:p w14:paraId="408ECD81" w14:textId="27CD8745">
      <w:pPr>
        <w:pBdr/>
        <w:spacing/>
        <w:ind/>
        <w:rPr>
          <w:rFonts w:asciiTheme="majorHAnsi" w:hAnsiTheme="majorHAnsi"/>
          <w:color w:val="072bd9"/>
          <w:sz w:val="32"/>
          <w:szCs w:val="32"/>
        </w:rPr>
      </w:pPr>
      <w:r>
        <w:rPr>
          <w:rFonts w:asciiTheme="majorHAnsi" w:hAnsiTheme="majorHAnsi"/>
          <w:color w:val="072bd9"/>
          <w:sz w:val="32"/>
          <w:szCs w:val="32"/>
        </w:rPr>
        <w:t xml:space="preserve">University of A Coruña</w:t>
      </w:r>
      <w:r>
        <w:rPr>
          <w:rFonts w:asciiTheme="majorHAnsi" w:hAnsiTheme="majorHAnsi"/>
          <w:color w:val="072bd9"/>
          <w:sz w:val="32"/>
          <w:szCs w:val="32"/>
        </w:rPr>
      </w:r>
    </w:p>
    <w:p w14:paraId="416EAAD9" w14:textId="77777777">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p>
    <w:p w14:paraId="7919BF2B" w14:textId="77777777">
      <w:pPr>
        <w:pBdr/>
        <w:spacing/>
        <w:ind/>
        <w:rPr>
          <w:sz w:val="56"/>
          <w:szCs w:val="56"/>
        </w:rPr>
        <w:sectPr>
          <w:headerReference w:type="default" r:id="rId9"/>
          <w:footerReference w:type="default" r:id="rId10"/>
          <w:footnotePr/>
          <w:endnotePr/>
          <w:type w:val="continuous"/>
          <w:pgSz w:h="15840" w:orient="portrait" w:w="12240"/>
          <w:pgMar w:top="3960" w:right="1440" w:bottom="1440" w:left="1440" w:header="720" w:footer="288" w:gutter="0"/>
          <w:cols w:num="1" w:sep="0" w:space="720" w:equalWidth="1"/>
        </w:sectPr>
      </w:pPr>
      <w:r>
        <w:rPr>
          <w:sz w:val="56"/>
          <w:szCs w:val="56"/>
        </w:rPr>
      </w:r>
      <w:r>
        <w:rPr>
          <w:sz w:val="56"/>
          <w:szCs w:val="56"/>
        </w:rPr>
      </w:r>
    </w:p>
    <w:sdt>
      <w:sdtPr>
        <w15:appearance w15:val="boundingBox"/>
        <w:id w:val="-1880235560"/>
        <w:docPartObj>
          <w:docPartGallery w:val="Table of Contents"/>
          <w:docPartUnique w:val="true"/>
        </w:docPartObj>
        <w:rPr>
          <w:rFonts w:asciiTheme="minorHAnsi" w:hAnsiTheme="minorHAnsi" w:eastAsiaTheme="minorEastAsia" w:cstheme="minorBidi"/>
          <w:b w:val="0"/>
          <w:caps w:val="0"/>
          <w:color w:val="03156c" w:themeColor="accent3" w:themeShade="80"/>
          <w:spacing w:val="0"/>
          <w:sz w:val="24"/>
          <w:szCs w:val="24"/>
        </w:rPr>
      </w:sdtPr>
      <w:sdtContent>
        <w:p w14:paraId="6BC7DE4D" w14:textId="3A597C9D">
          <w:pPr>
            <w:pStyle w:val="1091"/>
            <w:pBdr/>
            <w:spacing/>
            <w:ind/>
            <w:rPr>
              <w:lang w:val="el-GR"/>
            </w:rPr>
          </w:pPr>
          <w:r/>
          <w:bookmarkStart w:id="2" w:name="_Toc24564156"/>
          <w:r>
            <w:rPr>
              <w:lang w:val="el-GR"/>
            </w:rPr>
            <w:t xml:space="preserve">ΠΕΡΙΕΧΟΜΕΝΑ</w:t>
          </w:r>
          <w:r>
            <w:rPr>
              <w:lang w:val="el-GR"/>
            </w:rPr>
          </w:r>
        </w:p>
        <w:p w14:paraId="7523FBB7" w14:textId="26586055">
          <w:pPr>
            <w:pStyle w:val="1092"/>
            <w:pBdr/>
            <w:spacing/>
            <w:ind/>
            <w:rPr>
              <w:rFonts w:eastAsiaTheme="minorEastAsia"/>
              <w:color w:val="auto"/>
              <w:sz w:val="22"/>
              <w:lang w:eastAsia="de-AT"/>
            </w:rPr>
          </w:pPr>
          <w:r>
            <w:fldChar w:fldCharType="begin"/>
          </w:r>
          <w:r>
            <w:instrText xml:space="preserve"> TOC \o "1-3" \h \z \u </w:instrText>
          </w:r>
          <w:r>
            <w:fldChar w:fldCharType="separate"/>
          </w:r>
          <w:hyperlink w:tooltip="#_Toc181806962" w:anchor="_Toc181806962" w:history="1">
            <w:r>
              <w:rPr>
                <w:rStyle w:val="1093"/>
              </w:rPr>
              <w:t xml:space="preserve">1.</w:t>
            </w:r>
            <w:r>
              <w:rPr>
                <w:rFonts w:eastAsiaTheme="minorEastAsia"/>
                <w:color w:val="auto"/>
                <w:sz w:val="22"/>
                <w:lang w:eastAsia="de-AT"/>
              </w:rPr>
              <w:tab/>
            </w:r>
            <w:r>
              <w:rPr>
                <w:rStyle w:val="1093"/>
              </w:rPr>
              <w:t xml:space="preserve">Pedagogical sequences – </w:t>
            </w:r>
            <w:r>
              <w:rPr>
                <w:rStyle w:val="1093"/>
              </w:rPr>
              <w:t xml:space="preserve">Freedom Bridge</w:t>
            </w:r>
            <w:r>
              <w:tab/>
            </w:r>
            <w:r>
              <w:fldChar w:fldCharType="begin"/>
            </w:r>
            <w:r>
              <w:instrText xml:space="preserve"> PAGEREF _Toc181806962 \h </w:instrText>
            </w:r>
            <w:r/>
            <w:r>
              <w:fldChar w:fldCharType="separate"/>
            </w:r>
            <w:r>
              <w:t xml:space="preserve">2</w:t>
            </w:r>
            <w:r>
              <w:fldChar w:fldCharType="end"/>
            </w:r>
          </w:hyperlink>
          <w:r/>
          <w:r>
            <w:rPr>
              <w:rFonts w:eastAsiaTheme="minorEastAsia"/>
              <w:color w:val="auto"/>
              <w:sz w:val="22"/>
              <w:lang w:eastAsia="de-AT"/>
            </w:rPr>
          </w:r>
        </w:p>
        <w:p w14:paraId="007C8A9A" w14:textId="60FCFEE7">
          <w:pPr>
            <w:pStyle w:val="1092"/>
            <w:pBdr/>
            <w:spacing/>
            <w:ind/>
            <w:rPr>
              <w:rFonts w:eastAsiaTheme="minorEastAsia"/>
              <w:color w:val="auto"/>
              <w:sz w:val="22"/>
              <w:lang w:eastAsia="de-AT"/>
            </w:rPr>
          </w:pPr>
          <w:r>
            <w:rPr>
              <w:rFonts w:eastAsiaTheme="minorEastAsia"/>
              <w:color w:val="auto"/>
              <w:sz w:val="22"/>
              <w:lang w:eastAsia="de-AT"/>
            </w:rPr>
          </w:r>
          <w:r>
            <w:rPr>
              <w:rFonts w:eastAsiaTheme="minorEastAsia"/>
              <w:color w:val="auto"/>
              <w:sz w:val="22"/>
              <w:lang w:eastAsia="de-AT"/>
            </w:rPr>
          </w:r>
        </w:p>
        <w:p w14:paraId="61093C91" w14:textId="12CB37CA">
          <w:pPr>
            <w:pBdr/>
            <w:spacing/>
            <w:ind/>
            <w:rPr/>
            <w:sectPr>
              <w:footnotePr/>
              <w:endnotePr/>
              <w:type w:val="nextPage"/>
              <w:pgSz w:h="15840" w:orient="portrait" w:w="12240"/>
              <w:pgMar w:top="1440" w:right="1440" w:bottom="1440" w:left="1440" w:header="720" w:footer="288" w:gutter="0"/>
              <w:cols w:num="1" w:sep="0" w:space="720" w:equalWidth="1"/>
            </w:sectPr>
          </w:pPr>
          <w:r>
            <w:rPr>
              <w:b/>
              <w:bCs/>
            </w:rPr>
            <w:fldChar w:fldCharType="end"/>
          </w:r>
          <w:bookmarkEnd w:id="2"/>
          <w:r/>
        </w:p>
      </w:sdtContent>
    </w:sdt>
    <w:p w14:paraId="3B2A0FF4" w14:textId="77777777">
      <w:pPr>
        <w:pBdr/>
        <w:spacing/>
        <w:ind/>
        <w:jc w:val="left"/>
        <w:rPr/>
      </w:pPr>
      <w:r/>
      <w:r/>
    </w:p>
    <w:p w14:paraId="2C5A00AD" w14:textId="77777777">
      <w:pPr>
        <w:pBdr/>
        <w:spacing/>
        <w:ind/>
        <w:jc w:val="left"/>
        <w:rPr/>
      </w:pPr>
      <w:r/>
      <w:r/>
    </w:p>
    <w:p w14:paraId="5E7C76B1" w14:textId="1D8E03F5">
      <w:pPr>
        <w:pBdr/>
        <w:spacing/>
        <w:ind/>
        <w:jc w:val="left"/>
        <w:rPr>
          <w:b/>
          <w:bCs/>
          <w:sz w:val="28"/>
          <w:szCs w:val="24"/>
        </w:rPr>
      </w:pPr>
      <w:r>
        <w:rPr>
          <w:b/>
          <w:bCs/>
          <w:sz w:val="28"/>
          <w:szCs w:val="24"/>
        </w:rPr>
        <w:br w:type="page" w:clear="all"/>
      </w:r>
      <w:r>
        <w:rPr>
          <w:b/>
          <w:bCs/>
          <w:sz w:val="28"/>
          <w:szCs w:val="24"/>
        </w:rPr>
      </w:r>
    </w:p>
    <w:p w14:paraId="0E7F9E35" w14:textId="2040D56C">
      <w:pPr>
        <w:pBdr/>
        <w:shd w:val="clear" w:color="auto" w:fill="9bfed6" w:themeFill="accent4" w:themeFillTint="66"/>
        <w:tabs>
          <w:tab w:val="left" w:leader="none" w:pos="2154"/>
        </w:tabs>
        <w:spacing/>
        <w:ind/>
        <w:rPr>
          <w:b/>
          <w:bCs/>
          <w:caps/>
          <w:sz w:val="36"/>
          <w:szCs w:val="32"/>
        </w:rPr>
      </w:pPr>
      <w:r>
        <w:rPr>
          <w:b/>
          <w:bCs/>
          <w:caps/>
          <w:sz w:val="36"/>
          <w:szCs w:val="32"/>
          <w:lang w:val="el-GR"/>
        </w:rPr>
        <w:t xml:space="preserve">τιτλοσ</w:t>
      </w:r>
      <w:r>
        <w:rPr>
          <w:b/>
          <w:bCs/>
          <w:caps/>
          <w:sz w:val="36"/>
          <w:szCs w:val="32"/>
        </w:rPr>
        <w:t xml:space="preserve">: </w:t>
      </w:r>
      <w:r>
        <w:rPr>
          <w:b/>
          <w:bCs/>
          <w:caps/>
          <w:sz w:val="36"/>
          <w:szCs w:val="32"/>
        </w:rPr>
        <w:t xml:space="preserve">Freedom bridge</w:t>
      </w:r>
      <w:r>
        <w:rPr>
          <w:b/>
          <w:bCs/>
          <w:caps/>
          <w:sz w:val="36"/>
          <w:szCs w:val="32"/>
        </w:rPr>
      </w:r>
    </w:p>
    <w:p w14:paraId="2DF46118" w14:textId="2D6B4F85">
      <w:pPr>
        <w:pBdr/>
        <w:tabs>
          <w:tab w:val="left" w:leader="none" w:pos="2154"/>
        </w:tabs>
        <w:spacing/>
        <w:ind/>
        <w:rPr>
          <w:lang w:val="el-GR"/>
        </w:rPr>
      </w:pPr>
      <w:r>
        <w:rPr>
          <w:b/>
          <w:bCs/>
          <w:lang w:val="en-US"/>
        </w:rPr>
        <w:t xml:space="preserve">Freedom</w:t>
      </w:r>
      <w:r>
        <w:rPr>
          <w:b/>
          <w:bCs/>
          <w:lang w:val="el-GR"/>
        </w:rPr>
        <w:t xml:space="preserve"> </w:t>
      </w:r>
      <w:r>
        <w:rPr>
          <w:b/>
          <w:bCs/>
          <w:lang w:val="en-US"/>
        </w:rPr>
        <w:t xml:space="preserve">Bridge</w:t>
      </w:r>
      <w:r>
        <w:rPr>
          <w:b/>
          <w:bCs/>
          <w:lang w:val="el-GR"/>
        </w:rPr>
        <w:t xml:space="preserve">: </w:t>
      </w:r>
      <w:r>
        <w:rPr>
          <w:b/>
          <w:bCs/>
          <w:lang w:val="el-GR"/>
        </w:rPr>
        <w:t xml:space="preserve">Μια μινιμαλιστική εξερεύνηση του κορεατικού χάσματος</w:t>
      </w:r>
      <w:r>
        <w:rPr>
          <w:lang w:val="el-GR"/>
        </w:rPr>
      </w:r>
    </w:p>
    <w:p w14:paraId="7066804F" w14:textId="77777777">
      <w:pPr>
        <w:pBdr/>
        <w:tabs>
          <w:tab w:val="left" w:leader="none" w:pos="2154"/>
        </w:tabs>
        <w:spacing/>
        <w:ind/>
        <w:rPr>
          <w:i/>
          <w:iCs/>
          <w:lang w:val="el-GR"/>
        </w:rPr>
      </w:pPr>
      <w:r>
        <w:rPr>
          <w:lang w:val="el-GR"/>
        </w:rPr>
        <w:t xml:space="preserve">Το</w:t>
      </w:r>
      <w:r>
        <w:rPr>
          <w:i/>
          <w:iCs/>
          <w:lang w:val="el-GR"/>
        </w:rPr>
        <w:t xml:space="preserve"> </w:t>
      </w:r>
      <w:r>
        <w:rPr>
          <w:i/>
          <w:iCs/>
          <w:lang w:val="en-US"/>
        </w:rPr>
        <w:t xml:space="preserve">Freedom</w:t>
      </w:r>
      <w:r>
        <w:rPr>
          <w:i/>
          <w:iCs/>
          <w:lang w:val="el-GR"/>
        </w:rPr>
        <w:t xml:space="preserve"> </w:t>
      </w:r>
      <w:r>
        <w:rPr>
          <w:i/>
          <w:iCs/>
          <w:lang w:val="en-US"/>
        </w:rPr>
        <w:t xml:space="preserve">Bridge</w:t>
      </w:r>
      <w:r>
        <w:rPr>
          <w:i/>
          <w:iCs/>
          <w:lang w:val="el-GR"/>
        </w:rPr>
        <w:t xml:space="preserve"> του </w:t>
      </w:r>
      <w:r>
        <w:rPr>
          <w:i/>
          <w:iCs/>
          <w:lang w:val="en-US"/>
        </w:rPr>
        <w:t xml:space="preserve">Jordan</w:t>
      </w:r>
      <w:r>
        <w:rPr>
          <w:i/>
          <w:iCs/>
          <w:lang w:val="el-GR"/>
        </w:rPr>
        <w:t xml:space="preserve"> </w:t>
      </w:r>
      <w:r>
        <w:rPr>
          <w:i/>
          <w:iCs/>
          <w:lang w:val="en-US"/>
        </w:rPr>
        <w:t xml:space="preserve">Magnuson</w:t>
      </w:r>
      <w:r>
        <w:rPr>
          <w:i/>
          <w:iCs/>
          <w:lang w:val="el-GR"/>
        </w:rPr>
        <w:t xml:space="preserve"> </w:t>
      </w:r>
      <w:r>
        <w:rPr>
          <w:lang w:val="el-GR"/>
        </w:rPr>
        <w:t xml:space="preserve">είναι ένα σύντομο αλλά βαθιά συναισθηματικό «μη παιχνίδι» που αναδεικνύει τη σκ</w:t>
      </w:r>
      <w:r>
        <w:rPr>
          <w:lang w:val="el-GR"/>
        </w:rPr>
        <w:t xml:space="preserve">ληρή πραγματικότητα των κορεατικών συνόρων. Μέσω του μινιμαλιστικού σχεδιασμού του, προσφέρει μια απλή αλλά ισχυρή αλληλεπίδραση με το περιβάλλον, βυθίζοντας τους παίκτες στο συναισθηματικό βάρος της διάσχισης του χάσματος μεταξύ Βόρειας και Νότιας Κορέας.</w:t>
      </w:r>
      <w:r>
        <w:rPr>
          <w:i/>
          <w:iCs/>
          <w:lang w:val="el-GR"/>
        </w:rPr>
      </w:r>
    </w:p>
    <w:p w14:paraId="275542D3" w14:textId="77777777">
      <w:pPr>
        <w:pBdr/>
        <w:tabs>
          <w:tab w:val="left" w:leader="none" w:pos="2154"/>
        </w:tabs>
        <w:spacing/>
        <w:ind/>
        <w:rPr>
          <w:lang w:val="el-GR"/>
        </w:rPr>
      </w:pPr>
      <w:r>
        <w:rPr>
          <w:lang w:val="el-GR"/>
        </w:rPr>
        <w:t xml:space="preserve">Το </w:t>
      </w:r>
      <w:r>
        <w:rPr>
          <w:lang w:val="en-US"/>
        </w:rPr>
        <w:t xml:space="preserve">Freedom</w:t>
      </w:r>
      <w:r>
        <w:rPr>
          <w:lang w:val="el-GR"/>
        </w:rPr>
        <w:t xml:space="preserve"> </w:t>
      </w:r>
      <w:r>
        <w:rPr>
          <w:lang w:val="en-US"/>
        </w:rPr>
        <w:t xml:space="preserve">Bridge</w:t>
      </w:r>
      <w:r>
        <w:rPr>
          <w:lang w:val="el-GR"/>
        </w:rPr>
        <w:t xml:space="preserve"> χρησιμοποιεί μινιμαλιστικό </w:t>
      </w:r>
      <w:r>
        <w:rPr>
          <w:lang w:val="en-US"/>
        </w:rPr>
        <w:t xml:space="preserve">gameplay</w:t>
      </w:r>
      <w:r>
        <w:rPr>
          <w:lang w:val="el-GR"/>
        </w:rPr>
        <w:t xml:space="preserve"> για να μεταφέρει ένα συγκλονιστικό μήνυμα για τη σκληρή πραγματικότητα του κορεατικού διαχωρισμού. Εστιάζοντας στην ανθρώπινη εμπειρία και όχι σε πολύπλοκους μηχανι</w:t>
      </w:r>
      <w:r>
        <w:rPr>
          <w:lang w:val="el-GR"/>
        </w:rPr>
        <w:t xml:space="preserve">σμούς, καλεί τους παίκτες να συμπάσχουν με όσους επηρεάζονται από τις γεωπολιτικές εντάσεις. Αυτή η προσέγγιση μετατρέπει το παιχνίδι σε εργαλείο ευαισθητοποίησης, πυροδοτώντας συζητήσεις σχετικά με τις συγκρούσεις, τη διαίρεση και τα ανθρώπινα δικαιώματα.</w:t>
      </w:r>
      <w:r>
        <w:rPr>
          <w:lang w:val="el-GR"/>
        </w:rPr>
      </w:r>
    </w:p>
    <w:p w14:paraId="0CF15054" w14:textId="77777777">
      <w:pPr>
        <w:pBdr/>
        <w:tabs>
          <w:tab w:val="left" w:leader="none" w:pos="2154"/>
        </w:tabs>
        <w:spacing/>
        <w:ind/>
        <w:rPr>
          <w:lang w:val="el-GR"/>
        </w:rPr>
      </w:pPr>
      <w:r>
        <w:rPr>
          <w:lang w:val="el-GR"/>
        </w:rPr>
        <w:t xml:space="preserve">Το παιχνίδι ενσαρκώνει τις αξίες της ενσυναίσθησης, αναδεικνύοντας τη συναισθηματική επιβάρυνση των πολιτικών συγκρούσεων και το</w:t>
      </w:r>
      <w:r>
        <w:rPr>
          <w:lang w:val="el-GR"/>
        </w:rPr>
        <w:t xml:space="preserve"> ανθρώπινο κόστος του διαχωρισμού. Εξερευνά θέματα όπως ο διαχωρισμός της οικογένειας, ο κίνδυνος της διέλευσης των συνόρων και οι ευρύτεροι αγώνες μέσα σε πολιτικά φορτισμένα τοπία. Παρουσιάζοντας αυτά τα ζητήματα με έναν σκληρό, συναισθηματικό τρόπο, το </w:t>
      </w:r>
      <w:r>
        <w:rPr>
          <w:lang w:val="en-US"/>
        </w:rPr>
        <w:t xml:space="preserve">Freedom</w:t>
      </w:r>
      <w:r>
        <w:rPr>
          <w:lang w:val="el-GR"/>
        </w:rPr>
        <w:t xml:space="preserve"> </w:t>
      </w:r>
      <w:r>
        <w:rPr>
          <w:lang w:val="en-US"/>
        </w:rPr>
        <w:t xml:space="preserve">Bridge</w:t>
      </w:r>
      <w:r>
        <w:rPr>
          <w:lang w:val="el-GR"/>
        </w:rPr>
        <w:t xml:space="preserve"> προωθεί τον προβληματισμό σχετικά με την ελευθερία, τον διαχωρισμό και την ελπίδα, παροτρύνοντας τους παίκτες να εξετάσουν τις πραγματικές συνέπειες του διαχωρισμού της Κορέας.</w:t>
      </w:r>
      <w:r>
        <w:rPr>
          <w:lang w:val="el-GR"/>
        </w:rPr>
      </w:r>
    </w:p>
    <w:p w14:paraId="7A0789E7" w14:textId="77777777">
      <w:pPr>
        <w:pBdr/>
        <w:tabs>
          <w:tab w:val="left" w:leader="none" w:pos="2154"/>
        </w:tabs>
        <w:spacing/>
        <w:ind/>
        <w:jc w:val="center"/>
        <w:rPr>
          <w:b/>
          <w:bCs/>
          <w:i/>
          <w:iCs/>
        </w:rPr>
      </w:pPr>
      <w:r>
        <w:rPr>
          <w:b/>
          <w:bCs/>
          <w:i/>
          <w:iCs/>
        </w:rPr>
        <mc:AlternateContent>
          <mc:Choice Requires="wpg">
            <w:drawing>
              <wp:inline xmlns:wp="http://schemas.openxmlformats.org/drawingml/2006/wordprocessingDrawing" distT="0" distB="0" distL="0" distR="0">
                <wp:extent cx="3934480" cy="1967240"/>
                <wp:effectExtent l="0" t="0" r="8890" b="0"/>
                <wp:docPr id="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16"/>
                        <a:stretch/>
                      </pic:blipFill>
                      <pic:spPr bwMode="auto">
                        <a:xfrm>
                          <a:off x="0" y="0"/>
                          <a:ext cx="3951883" cy="1975942"/>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309.80pt;height:154.90pt;mso-wrap-distance-left:0.00pt;mso-wrap-distance-top:0.00pt;mso-wrap-distance-right:0.00pt;mso-wrap-distance-bottom:0.00pt;z-index:1;" stroked="false">
                <v:imagedata r:id="rId16" o:title=""/>
                <o:lock v:ext="edit" rotation="t"/>
              </v:shape>
            </w:pict>
          </mc:Fallback>
        </mc:AlternateContent>
      </w:r>
      <w:r>
        <w:rPr>
          <w:b/>
          <w:bCs/>
          <w:i/>
          <w:iCs/>
        </w:rPr>
      </w:r>
    </w:p>
    <w:p w14:paraId="0EF29316" w14:textId="1B667B75">
      <w:pPr>
        <w:pBdr/>
        <w:tabs>
          <w:tab w:val="left" w:leader="none" w:pos="2154"/>
        </w:tabs>
        <w:spacing/>
        <w:ind/>
        <w:rPr>
          <w:b/>
          <w:bCs/>
          <w:i/>
          <w:iCs/>
          <w:lang w:val="el-GR"/>
        </w:rPr>
      </w:pPr>
      <w:r>
        <w:rPr>
          <w:b/>
          <w:bCs/>
          <w:i/>
          <w:iCs/>
          <w:lang w:val="el-GR"/>
        </w:rPr>
        <w:t xml:space="preserve">Ανακτήθηκε από</w:t>
      </w:r>
      <w:r>
        <w:rPr>
          <w:b/>
          <w:bCs/>
          <w:i/>
          <w:iCs/>
          <w:lang w:val="el-GR"/>
        </w:rPr>
        <w:t xml:space="preserve">: </w:t>
      </w:r>
      <w:r>
        <w:rPr>
          <w:b/>
          <w:bCs/>
          <w:i/>
          <w:iCs/>
          <w:lang w:val="el-GR"/>
        </w:rPr>
        <w:t xml:space="preserve"> </w:t>
      </w:r>
      <w:r>
        <w:rPr>
          <w:b/>
          <w:bCs/>
          <w:i/>
          <w:iCs/>
        </w:rPr>
        <w:t xml:space="preserve">https</w:t>
      </w:r>
      <w:r>
        <w:rPr>
          <w:b/>
          <w:bCs/>
          <w:i/>
          <w:iCs/>
          <w:lang w:val="el-GR"/>
        </w:rPr>
        <w:t xml:space="preserve">://</w:t>
      </w:r>
      <w:r>
        <w:rPr>
          <w:b/>
          <w:bCs/>
          <w:i/>
          <w:iCs/>
        </w:rPr>
        <w:t xml:space="preserve">playindiegames</w:t>
      </w:r>
      <w:r>
        <w:rPr>
          <w:b/>
          <w:bCs/>
          <w:i/>
          <w:iCs/>
          <w:lang w:val="el-GR"/>
        </w:rPr>
        <w:t xml:space="preserve">.</w:t>
      </w:r>
      <w:r>
        <w:rPr>
          <w:b/>
          <w:bCs/>
          <w:i/>
          <w:iCs/>
        </w:rPr>
        <w:t xml:space="preserve">wordpress</w:t>
      </w:r>
      <w:r>
        <w:rPr>
          <w:b/>
          <w:bCs/>
          <w:i/>
          <w:iCs/>
          <w:lang w:val="el-GR"/>
        </w:rPr>
        <w:t xml:space="preserve">.</w:t>
      </w:r>
      <w:r>
        <w:rPr>
          <w:b/>
          <w:bCs/>
          <w:i/>
          <w:iCs/>
        </w:rPr>
        <w:t xml:space="preserve">com</w:t>
      </w:r>
      <w:r>
        <w:rPr>
          <w:b/>
          <w:bCs/>
          <w:i/>
          <w:iCs/>
          <w:lang w:val="el-GR"/>
        </w:rPr>
        <w:t xml:space="preserve">/</w:t>
      </w:r>
      <w:r>
        <w:rPr>
          <w:b/>
          <w:bCs/>
          <w:i/>
          <w:iCs/>
        </w:rPr>
        <w:t xml:space="preserve">tag</w:t>
      </w:r>
      <w:r>
        <w:rPr>
          <w:b/>
          <w:bCs/>
          <w:i/>
          <w:iCs/>
          <w:lang w:val="el-GR"/>
        </w:rPr>
        <w:t xml:space="preserve">/</w:t>
      </w:r>
      <w:r>
        <w:rPr>
          <w:b/>
          <w:bCs/>
          <w:i/>
          <w:iCs/>
        </w:rPr>
        <w:t xml:space="preserve">freedom</w:t>
      </w:r>
      <w:r>
        <w:rPr>
          <w:b/>
          <w:bCs/>
          <w:i/>
          <w:iCs/>
          <w:lang w:val="el-GR"/>
        </w:rPr>
        <w:t xml:space="preserve">-</w:t>
      </w:r>
      <w:r>
        <w:rPr>
          <w:b/>
          <w:bCs/>
          <w:i/>
          <w:iCs/>
        </w:rPr>
        <w:t xml:space="preserve">bridge</w:t>
      </w:r>
      <w:r>
        <w:rPr>
          <w:b/>
          <w:bCs/>
          <w:i/>
          <w:iCs/>
          <w:lang w:val="el-GR"/>
        </w:rPr>
        <w:t xml:space="preserve">/</w:t>
      </w:r>
      <w:r>
        <w:rPr>
          <w:b/>
          <w:bCs/>
          <w:i/>
          <w:iCs/>
          <w:lang w:val="el-GR"/>
        </w:rPr>
        <w:t xml:space="preserve">]</w:t>
      </w:r>
      <w:r>
        <w:rPr>
          <w:b/>
          <w:bCs/>
          <w:i/>
          <w:iCs/>
          <w:lang w:val="el-GR"/>
        </w:rPr>
      </w:r>
    </w:p>
    <w:p w14:paraId="03BE1E31" w14:textId="77777777">
      <w:pPr>
        <w:pBdr/>
        <w:tabs>
          <w:tab w:val="left" w:leader="none" w:pos="2154"/>
        </w:tabs>
        <w:spacing/>
        <w:ind/>
        <w:rPr>
          <w:lang w:val="el-GR"/>
        </w:rPr>
      </w:pPr>
      <w:r>
        <w:rPr>
          <w:lang w:val="el-GR"/>
        </w:rPr>
      </w:r>
      <w:r>
        <w:rPr>
          <w:lang w:val="el-GR"/>
        </w:rPr>
      </w:r>
    </w:p>
    <w:p w14:paraId="63D6699C" w14:textId="77777777">
      <w:pPr>
        <w:pBdr/>
        <w:tabs>
          <w:tab w:val="left" w:leader="none" w:pos="2154"/>
        </w:tabs>
        <w:spacing/>
        <w:ind/>
        <w:rPr>
          <w:lang w:val="el-GR"/>
        </w:rPr>
      </w:pPr>
      <w:r>
        <w:rPr>
          <w:lang w:val="el-GR"/>
        </w:rPr>
      </w:r>
      <w:r>
        <w:rPr>
          <w:lang w:val="el-GR"/>
        </w:rPr>
      </w:r>
    </w:p>
    <w:p w14:paraId="635A75DB" w14:textId="77777777">
      <w:pPr>
        <w:pBdr/>
        <w:tabs>
          <w:tab w:val="left" w:leader="none" w:pos="2154"/>
        </w:tabs>
        <w:spacing/>
        <w:ind/>
        <w:rPr>
          <w:lang w:val="el-GR"/>
        </w:rPr>
      </w:pPr>
      <w:r>
        <w:rPr>
          <w:lang w:val="el-GR"/>
        </w:rPr>
      </w:r>
      <w:r>
        <w:rPr>
          <w:lang w:val="el-GR"/>
        </w:rPr>
      </w:r>
    </w:p>
    <w:p w14:paraId="6808EDD2" w14:textId="7880E42A">
      <w:pPr>
        <w:pBdr/>
        <w:tabs>
          <w:tab w:val="left" w:leader="none" w:pos="2154"/>
        </w:tabs>
        <w:spacing/>
        <w:ind/>
        <w:rPr>
          <w:lang w:val="el-GR"/>
        </w:rPr>
        <w:sectPr>
          <w:footnotePr/>
          <w:endnotePr/>
          <w:type w:val="continuous"/>
          <w:pgSz w:h="15840" w:orient="portrait" w:w="12240"/>
          <w:pgMar w:top="1440" w:right="1440" w:bottom="1440" w:left="1440" w:header="720" w:footer="288" w:gutter="0"/>
          <w:cols w:num="1" w:sep="0" w:space="720" w:equalWidth="1"/>
        </w:sectPr>
      </w:pPr>
      <w:r>
        <w:rPr>
          <w:lang w:val="el-GR"/>
        </w:rPr>
      </w:r>
      <w:r>
        <w:rPr>
          <w:lang w:val="el-GR"/>
        </w:rPr>
      </w:r>
    </w:p>
    <w:p w14:paraId="5F17672A" w14:textId="140F70D7">
      <w:pPr>
        <w:pBdr/>
        <w:tabs>
          <w:tab w:val="left" w:leader="none" w:pos="2154"/>
        </w:tabs>
        <w:spacing/>
        <w:ind/>
        <w:rPr>
          <w:lang w:val="en-US"/>
        </w:rPr>
      </w:pPr>
      <w:r>
        <w:rPr>
          <w:b/>
          <w:bCs/>
          <w:lang w:val="el-GR"/>
        </w:rPr>
        <w:t xml:space="preserve">Διάρκεια</w:t>
      </w:r>
      <w:r>
        <w:rPr>
          <w:b/>
          <w:bCs/>
        </w:rPr>
        <w:t xml:space="preserve">:</w:t>
      </w:r>
      <w:r>
        <w:t xml:space="preserve"> </w:t>
      </w:r>
      <w:r>
        <w:t xml:space="preserve">3</w:t>
      </w:r>
      <w:r>
        <w:t xml:space="preserve"> </w:t>
      </w:r>
      <w:r>
        <w:rPr>
          <w:lang w:val="el-GR"/>
        </w:rPr>
        <w:t xml:space="preserve">μαθήματα</w:t>
      </w:r>
      <w:r>
        <w:rPr>
          <w:lang w:val="en-US"/>
        </w:rPr>
      </w:r>
    </w:p>
    <w:p w14:paraId="24CD9D13" w14:textId="40D8E2F3">
      <w:pPr>
        <w:pBdr/>
        <w:tabs>
          <w:tab w:val="left" w:leader="none" w:pos="2154"/>
        </w:tabs>
        <w:spacing/>
        <w:ind/>
        <w:rPr>
          <w:lang w:val="el-GR"/>
        </w:rPr>
      </w:pPr>
      <w:r>
        <w:rPr>
          <w:b/>
          <w:bCs/>
          <w:lang w:val="el-GR"/>
        </w:rPr>
        <w:t xml:space="preserve">Μαθήματα</w:t>
      </w:r>
      <w:r>
        <w:rPr>
          <w:b/>
          <w:bCs/>
          <w:lang w:val="el-GR"/>
        </w:rPr>
        <w:t xml:space="preserve">:</w:t>
      </w:r>
      <w:r>
        <w:rPr>
          <w:lang w:val="el-GR"/>
        </w:rPr>
        <w:t xml:space="preserve"> </w:t>
      </w:r>
      <w:r>
        <w:rPr>
          <w:lang w:val="el-GR"/>
        </w:rPr>
        <w:t xml:space="preserve">Ιστορία</w:t>
      </w:r>
      <w:r>
        <w:rPr>
          <w:lang w:val="el-GR"/>
        </w:rPr>
        <w:t xml:space="preserve"> </w:t>
      </w:r>
      <w:r>
        <w:rPr>
          <w:lang w:val="el-GR"/>
        </w:rPr>
        <w:t xml:space="preserve">και</w:t>
      </w:r>
      <w:r>
        <w:rPr>
          <w:lang w:val="el-GR"/>
        </w:rPr>
        <w:t xml:space="preserve"> </w:t>
      </w:r>
      <w:r>
        <w:rPr>
          <w:lang w:val="el-GR"/>
        </w:rPr>
        <w:t xml:space="preserve">Πολιτική Αγωγή</w:t>
      </w:r>
      <w:r>
        <w:rPr>
          <w:lang w:val="el-GR"/>
        </w:rPr>
      </w:r>
    </w:p>
    <w:p w14:paraId="23780AF6" w14:textId="62AF1CD4">
      <w:pPr>
        <w:pBdr/>
        <w:tabs>
          <w:tab w:val="left" w:leader="none" w:pos="2154"/>
        </w:tabs>
        <w:spacing/>
        <w:ind/>
        <w:rPr>
          <w:b/>
          <w:bCs/>
          <w:lang w:val="el-GR"/>
        </w:rPr>
      </w:pPr>
      <w:r>
        <w:rPr>
          <w:b/>
          <w:bCs/>
          <w:lang w:val="el-GR"/>
        </w:rPr>
        <w:t xml:space="preserve">Θ</w:t>
      </w:r>
      <w:r>
        <w:rPr>
          <w:b/>
          <w:bCs/>
          <w:lang w:val="el-GR"/>
        </w:rPr>
        <w:t xml:space="preserve">εματικές</w:t>
      </w:r>
      <w:r>
        <w:rPr>
          <w:b/>
          <w:bCs/>
          <w:lang w:val="el-GR"/>
        </w:rPr>
        <w:t xml:space="preserve">: </w:t>
      </w:r>
      <w:r>
        <w:rPr>
          <w:lang w:val="el-GR"/>
        </w:rPr>
        <w:t xml:space="preserve">γεωπολιτική διαίρεση, ανθρώπινα δικαιώματα, ελευθερία και συναισθηματικές επιπτώσεις </w:t>
      </w:r>
      <w:r>
        <w:rPr>
          <w:lang w:val="el-GR"/>
        </w:rPr>
        <w:t xml:space="preserve">της διαίρεσης</w:t>
      </w:r>
      <w:r>
        <w:rPr>
          <w:lang w:val="el-GR"/>
        </w:rPr>
        <w:t xml:space="preserve">, με ιδιαίτερη έμφαση στη σύγκρουση της Κορέας και τις προκλήσεις που αντιμετωπίζουν όσοι πλήττονται από αυτήν.</w:t>
      </w:r>
      <w:r>
        <w:rPr>
          <w:b/>
          <w:bCs/>
          <w:lang w:val="el-GR"/>
        </w:rPr>
      </w:r>
    </w:p>
    <w:p w14:paraId="3D8A147B" w14:textId="052F218F">
      <w:pPr>
        <w:pBdr/>
        <w:tabs>
          <w:tab w:val="left" w:leader="none" w:pos="2154"/>
        </w:tabs>
        <w:spacing/>
        <w:ind/>
        <w:rPr>
          <w:lang w:val="el-GR"/>
        </w:rPr>
      </w:pPr>
      <w:r>
        <w:rPr>
          <w:b/>
          <w:bCs/>
          <w:lang w:val="el-GR"/>
        </w:rPr>
        <w:t xml:space="preserve">ΣΒΑ</w:t>
      </w:r>
      <w:r>
        <w:rPr>
          <w:b/>
          <w:bCs/>
          <w:lang w:val="el-GR"/>
        </w:rPr>
        <w:t xml:space="preserve">:</w:t>
      </w:r>
      <w:r>
        <w:rPr>
          <w:lang w:val="el-GR"/>
        </w:rPr>
        <w:t xml:space="preserve"> 16, 10</w:t>
      </w:r>
      <w:r>
        <w:rPr>
          <w:lang w:val="el-GR"/>
        </w:rPr>
      </w:r>
    </w:p>
    <w:p w14:paraId="66205C8C" w14:textId="77777777">
      <w:pPr>
        <w:pBdr/>
        <w:tabs>
          <w:tab w:val="left" w:leader="none" w:pos="2154"/>
        </w:tabs>
        <w:spacing/>
        <w:ind/>
        <w:rPr>
          <w:rFonts w:ascii="Corbel" w:hAnsi="Corbel"/>
          <w:color w:val="03156c"/>
          <w:lang w:val="el-GR"/>
        </w:rPr>
      </w:pPr>
      <w:r>
        <w:rPr>
          <w:rFonts w:ascii="Corbel" w:hAnsi="Corbel"/>
          <w:b/>
          <w:bCs/>
          <w:color w:val="03156c"/>
          <w:lang w:val="el-GR"/>
        </w:rPr>
        <w:t xml:space="preserve">Διαστάσεις της σύγκρουσης μέσω του παιχνιδιού</w:t>
      </w:r>
      <w:r>
        <w:rPr>
          <w:rFonts w:ascii="Corbel" w:hAnsi="Corbel"/>
          <w:b/>
          <w:bCs/>
          <w:color w:val="03156c"/>
          <w:lang w:val="el-GR"/>
        </w:rPr>
        <w:t xml:space="preserve">:</w:t>
      </w:r>
      <w:r>
        <w:rPr>
          <w:rFonts w:ascii="Corbel" w:hAnsi="Corbel"/>
          <w:color w:val="03156c"/>
          <w:lang w:val="el-GR"/>
        </w:rPr>
      </w:r>
    </w:p>
    <w:p w14:paraId="028B6079" w14:textId="77777777">
      <w:pPr>
        <w:pBdr/>
        <w:tabs>
          <w:tab w:val="left" w:leader="none" w:pos="2154"/>
        </w:tabs>
        <w:spacing/>
        <w:ind/>
        <w:rPr>
          <w:rFonts w:ascii="Corbel" w:hAnsi="Corbel"/>
          <w:color w:val="03156c"/>
          <w:sz w:val="20"/>
          <w:szCs w:val="18"/>
          <w:lang w:val="el-GR"/>
        </w:rPr>
      </w:pPr>
      <w:r/>
      <w:sdt>
        <w:sdtPr>
          <w15:appearance w15:val="boundingBox"/>
          <w:id w:val="-142741181"/>
          <w14:checkbox>
            <w14:checked w14:val="1"/>
            <w14:checkedState w14:val="2612" w14:font="MS Gothic"/>
            <w14:uncheckedState w14:val="2610" w14:font="MS Gothic"/>
          </w14:checkbox>
          <w:rPr>
            <w:rFonts w:ascii="Corbel" w:hAnsi="Corbel"/>
            <w:color w:val="03156c"/>
            <w:sz w:val="20"/>
            <w:szCs w:val="18"/>
            <w:lang w:val="el-GR"/>
          </w:rPr>
        </w:sdtPr>
        <w:sdtContent>
          <w:r>
            <w:rPr>
              <w:rFonts w:ascii="Segoe UI Symbol" w:hAnsi="Segoe UI Symbol" w:eastAsia="MS Gothic" w:cs="Segoe UI Symbol"/>
              <w:color w:val="03156c"/>
              <w:sz w:val="20"/>
              <w:szCs w:val="18"/>
              <w:lang w:val="el-GR"/>
            </w:rPr>
            <w:t xml:space="preserve">☒</w:t>
          </w:r>
        </w:sdtContent>
      </w:sdt>
      <w:r>
        <w:rPr>
          <w:rFonts w:ascii="Corbel" w:hAnsi="Corbel"/>
          <w:color w:val="03156c"/>
          <w:sz w:val="20"/>
          <w:szCs w:val="18"/>
          <w:lang w:val="el-GR"/>
        </w:rPr>
        <w:t xml:space="preserve"> </w:t>
      </w:r>
      <w:r>
        <w:rPr>
          <w:rFonts w:ascii="Corbel" w:hAnsi="Corbel"/>
          <w:color w:val="03156c"/>
          <w:sz w:val="20"/>
          <w:szCs w:val="18"/>
          <w:lang w:val="el-GR"/>
        </w:rPr>
        <w:t xml:space="preserve">κοινωνικός αντίκτυπος</w:t>
      </w:r>
      <w:r>
        <w:rPr>
          <w:rFonts w:ascii="Corbel" w:hAnsi="Corbel"/>
          <w:color w:val="03156c"/>
          <w:sz w:val="20"/>
          <w:szCs w:val="18"/>
          <w:lang w:val="el-GR"/>
        </w:rPr>
      </w:r>
    </w:p>
    <w:p w14:paraId="3800ADDE" w14:textId="12F4C7D0">
      <w:pPr>
        <w:pBdr/>
        <w:tabs>
          <w:tab w:val="left" w:leader="none" w:pos="2154"/>
        </w:tabs>
        <w:spacing/>
        <w:ind/>
        <w:rPr>
          <w:rFonts w:ascii="Corbel" w:hAnsi="Corbel"/>
          <w:color w:val="03156c"/>
          <w:sz w:val="20"/>
          <w:szCs w:val="18"/>
          <w:lang w:val="el-GR"/>
        </w:rPr>
      </w:pPr>
      <w:r/>
      <w:sdt>
        <w:sdtPr>
          <w15:appearance w15:val="boundingBox"/>
          <w:id w:val="-1363270522"/>
          <w14:checkbox>
            <w14:checked w14:val="0"/>
            <w14:checkedState w14:val="2612" w14:font="MS Gothic"/>
            <w14:uncheckedState w14:val="2610" w14:font="MS Gothic"/>
          </w14:checkbox>
          <w:rPr>
            <w:rFonts w:ascii="Corbel" w:hAnsi="Corbel"/>
            <w:color w:val="03156c"/>
            <w:sz w:val="20"/>
            <w:szCs w:val="18"/>
            <w:lang w:val="el-GR"/>
          </w:rPr>
        </w:sdtPr>
        <w:sdtContent>
          <w:r>
            <w:rPr>
              <w:rFonts w:hint="eastAsia" w:ascii="MS Gothic" w:hAnsi="MS Gothic" w:eastAsia="MS Gothic"/>
              <w:color w:val="03156c"/>
              <w:sz w:val="20"/>
              <w:szCs w:val="18"/>
              <w:lang w:val="el-GR"/>
            </w:rPr>
            <w:t xml:space="preserve">☐</w:t>
          </w:r>
        </w:sdtContent>
      </w:sdt>
      <w:r>
        <w:rPr>
          <w:rFonts w:ascii="Corbel" w:hAnsi="Corbel"/>
          <w:color w:val="03156c"/>
          <w:sz w:val="20"/>
          <w:szCs w:val="18"/>
          <w:lang w:val="el-GR"/>
        </w:rPr>
        <w:t xml:space="preserve"> </w:t>
      </w:r>
      <w:r>
        <w:rPr>
          <w:rFonts w:ascii="Corbel" w:hAnsi="Corbel"/>
          <w:color w:val="03156c"/>
          <w:sz w:val="20"/>
          <w:szCs w:val="18"/>
          <w:lang w:val="el-GR"/>
        </w:rPr>
        <w:t xml:space="preserve">περιβαλλοντικός αντίκτυπος</w:t>
      </w:r>
      <w:r>
        <w:rPr>
          <w:rFonts w:ascii="Corbel" w:hAnsi="Corbel"/>
          <w:color w:val="03156c"/>
          <w:sz w:val="20"/>
          <w:szCs w:val="18"/>
          <w:lang w:val="el-GR"/>
        </w:rPr>
      </w:r>
    </w:p>
    <w:p w14:paraId="0D1AE210" w14:textId="07CD40B6">
      <w:pPr>
        <w:pBdr/>
        <w:tabs>
          <w:tab w:val="left" w:leader="none" w:pos="2154"/>
        </w:tabs>
        <w:spacing/>
        <w:ind/>
        <w:rPr>
          <w:rFonts w:ascii="Corbel" w:hAnsi="Corbel"/>
          <w:color w:val="03156c"/>
          <w:sz w:val="20"/>
          <w:szCs w:val="18"/>
          <w:lang w:val="el-GR"/>
        </w:rPr>
      </w:pPr>
      <w:r/>
      <w:sdt>
        <w:sdtPr>
          <w15:appearance w15:val="boundingBox"/>
          <w:id w:val="1870490229"/>
          <w14:checkbox>
            <w14:checked w14:val="0"/>
            <w14:checkedState w14:val="2612" w14:font="MS Gothic"/>
            <w14:uncheckedState w14:val="2610" w14:font="MS Gothic"/>
          </w14:checkbox>
          <w:rPr>
            <w:rFonts w:ascii="Corbel" w:hAnsi="Corbel"/>
            <w:color w:val="03156c"/>
            <w:sz w:val="20"/>
            <w:szCs w:val="18"/>
            <w:lang w:val="el-GR"/>
          </w:rPr>
        </w:sdtPr>
        <w:sdtContent>
          <w:r>
            <w:rPr>
              <w:rFonts w:hint="eastAsia" w:ascii="MS Gothic" w:hAnsi="MS Gothic" w:eastAsia="MS Gothic"/>
              <w:color w:val="03156c"/>
              <w:sz w:val="20"/>
              <w:szCs w:val="18"/>
              <w:lang w:val="el-GR"/>
            </w:rPr>
            <w:t xml:space="preserve">☐</w:t>
          </w:r>
        </w:sdtContent>
      </w:sdt>
      <w:r>
        <w:rPr>
          <w:rFonts w:ascii="Corbel" w:hAnsi="Corbel"/>
          <w:color w:val="03156c"/>
          <w:sz w:val="20"/>
          <w:szCs w:val="18"/>
          <w:lang w:val="el-GR"/>
        </w:rPr>
        <w:t xml:space="preserve"> </w:t>
      </w:r>
      <w:r>
        <w:rPr>
          <w:rFonts w:ascii="Corbel" w:hAnsi="Corbel"/>
          <w:color w:val="03156c"/>
          <w:sz w:val="20"/>
          <w:szCs w:val="18"/>
          <w:lang w:val="el-GR"/>
        </w:rPr>
        <w:t xml:space="preserve">οικονομικός αντίκτυπος</w:t>
      </w:r>
      <w:r>
        <w:rPr>
          <w:rFonts w:ascii="Corbel" w:hAnsi="Corbel"/>
          <w:color w:val="03156c"/>
          <w:sz w:val="20"/>
          <w:szCs w:val="18"/>
          <w:lang w:val="el-GR"/>
        </w:rPr>
      </w:r>
    </w:p>
    <w:p w14:paraId="5B5F4412" w14:textId="77777777">
      <w:pPr>
        <w:pBdr/>
        <w:tabs>
          <w:tab w:val="left" w:leader="none" w:pos="2154"/>
        </w:tabs>
        <w:spacing w:after="120"/>
        <w:ind/>
        <w:rPr>
          <w:rFonts w:ascii="Corbel" w:hAnsi="Corbel"/>
          <w:color w:val="03156c"/>
          <w:sz w:val="20"/>
          <w:szCs w:val="18"/>
          <w:lang w:val="en-US"/>
        </w:rPr>
      </w:pPr>
      <w:r/>
      <w:sdt>
        <w:sdtPr>
          <w15:appearance w15:val="boundingBox"/>
          <w:id w:val="2048100801"/>
          <w14:checkbox>
            <w14:checked w14:val="0"/>
            <w14:checkedState w14:val="2612" w14:font="MS Gothic"/>
            <w14:uncheckedState w14:val="2610" w14:font="MS Gothic"/>
          </w14:checkbox>
          <w:rPr>
            <w:rFonts w:ascii="Corbel" w:hAnsi="Corbel"/>
            <w:color w:val="03156c"/>
            <w:sz w:val="20"/>
            <w:szCs w:val="18"/>
            <w:lang w:val="en-US"/>
          </w:rPr>
        </w:sdtPr>
        <w:sdtContent>
          <w:r>
            <w:rPr>
              <w:rFonts w:ascii="Segoe UI Symbol" w:hAnsi="Segoe UI Symbol" w:eastAsia="MS Gothic" w:cs="Segoe UI Symbol"/>
              <w:color w:val="03156c"/>
              <w:sz w:val="20"/>
              <w:szCs w:val="18"/>
              <w:lang w:val="en-US"/>
            </w:rPr>
            <w:t xml:space="preserve">☐</w:t>
          </w:r>
        </w:sdtContent>
      </w:sdt>
      <w:r>
        <w:rPr>
          <w:rFonts w:ascii="Corbel" w:hAnsi="Corbel"/>
          <w:color w:val="03156c"/>
          <w:sz w:val="20"/>
          <w:szCs w:val="18"/>
          <w:lang w:val="en-US"/>
        </w:rPr>
        <w:t xml:space="preserve"> </w:t>
      </w:r>
      <w:r>
        <w:rPr>
          <w:rFonts w:ascii="Corbel" w:hAnsi="Corbel"/>
          <w:color w:val="03156c"/>
          <w:sz w:val="20"/>
          <w:szCs w:val="18"/>
          <w:lang w:val="el-GR"/>
        </w:rPr>
        <w:t xml:space="preserve">τεχνολογικός</w:t>
      </w:r>
      <w:r>
        <w:rPr>
          <w:rFonts w:ascii="Corbel" w:hAnsi="Corbel"/>
          <w:color w:val="03156c"/>
          <w:sz w:val="20"/>
          <w:szCs w:val="18"/>
          <w:lang w:val="en-US"/>
        </w:rPr>
        <w:t xml:space="preserve"> </w:t>
      </w:r>
      <w:r>
        <w:rPr>
          <w:rFonts w:ascii="Corbel" w:hAnsi="Corbel"/>
          <w:color w:val="03156c"/>
          <w:sz w:val="20"/>
          <w:szCs w:val="18"/>
          <w:lang w:val="el-GR"/>
        </w:rPr>
        <w:t xml:space="preserve">αντίκτυπος</w:t>
      </w:r>
      <w:r>
        <w:rPr>
          <w:rFonts w:ascii="Corbel" w:hAnsi="Corbel"/>
          <w:color w:val="03156c"/>
          <w:sz w:val="20"/>
          <w:szCs w:val="18"/>
          <w:lang w:val="en-US"/>
        </w:rPr>
      </w:r>
    </w:p>
    <w:p w14:paraId="6F9EEF27" w14:textId="1ED1E857">
      <w:pPr>
        <w:pBdr/>
        <w:tabs>
          <w:tab w:val="left" w:leader="none" w:pos="2154"/>
        </w:tabs>
        <w:spacing/>
        <w:ind/>
        <w:rPr>
          <w:rFonts w:ascii="Corbel" w:hAnsi="Corbel"/>
          <w:color w:val="03156c"/>
          <w:shd w:val="clear" w:color="auto" w:fill="ffffff"/>
          <w:lang w:val="el-GR"/>
        </w:rPr>
      </w:pPr>
      <w:r>
        <w:rPr>
          <w:b/>
          <w:bCs/>
          <w:lang w:val="el-GR"/>
        </w:rPr>
        <w:t xml:space="preserve">Μαθησιακοί</w:t>
      </w:r>
      <w:r>
        <w:rPr>
          <w:b/>
          <w:bCs/>
          <w:lang w:val="el-GR"/>
        </w:rPr>
        <w:t xml:space="preserve"> </w:t>
      </w:r>
      <w:r>
        <w:rPr>
          <w:b/>
          <w:bCs/>
          <w:lang w:val="el-GR"/>
        </w:rPr>
        <w:t xml:space="preserve">Στόχοι</w:t>
      </w:r>
      <w:r>
        <w:rPr>
          <w:b/>
          <w:bCs/>
          <w:lang w:val="el-GR"/>
        </w:rPr>
        <w:t xml:space="preserve">:</w:t>
      </w:r>
      <w:r>
        <w:rPr>
          <w:lang w:val="el-GR"/>
        </w:rPr>
        <w:t xml:space="preserve"> </w:t>
      </w:r>
      <w:r>
        <w:rPr>
          <w:rStyle w:val="1133"/>
          <w:rFonts w:ascii="Corbel" w:hAnsi="Corbel"/>
          <w:color w:val="03156c"/>
          <w:shd w:val="clear" w:color="auto" w:fill="ffffff"/>
          <w:lang w:val="el-GR"/>
        </w:rPr>
        <w:t xml:space="preserve">Οι εκπαιδευόμενοι αναπτύσσουν ικανότητες όπως </w:t>
      </w:r>
      <w:r>
        <w:rPr>
          <w:rStyle w:val="1133"/>
          <w:rFonts w:ascii="Corbel" w:hAnsi="Corbel"/>
          <w:b/>
          <w:bCs/>
          <w:color w:val="03156c"/>
          <w:shd w:val="clear" w:color="auto" w:fill="ffffff"/>
          <w:lang w:val="el-GR"/>
        </w:rPr>
        <w:t xml:space="preserve">ενσυναίσθηση, κριτική σκέψη και ευαισθητοποίηση</w:t>
      </w:r>
      <w:r>
        <w:rPr>
          <w:rStyle w:val="1133"/>
          <w:rFonts w:ascii="Corbel" w:hAnsi="Corbel"/>
          <w:color w:val="03156c"/>
          <w:shd w:val="clear" w:color="auto" w:fill="ffffff"/>
          <w:lang w:val="el-GR"/>
        </w:rPr>
        <w:t xml:space="preserve"> σε παγκόσμια πολιτικά ζητήματα, ιδίως σε </w:t>
      </w:r>
      <w:r>
        <w:rPr>
          <w:rStyle w:val="1133"/>
          <w:rFonts w:ascii="Corbel" w:hAnsi="Corbel"/>
          <w:b/>
          <w:bCs/>
          <w:color w:val="03156c"/>
          <w:shd w:val="clear" w:color="auto" w:fill="ffffff"/>
          <w:lang w:val="el-GR"/>
        </w:rPr>
        <w:t xml:space="preserve">συνοριακές συγκρούσεις</w:t>
      </w:r>
      <w:r>
        <w:rPr>
          <w:rStyle w:val="1133"/>
          <w:rFonts w:ascii="Corbel" w:hAnsi="Corbel"/>
          <w:color w:val="03156c"/>
          <w:shd w:val="clear" w:color="auto" w:fill="ffffff"/>
          <w:lang w:val="el-GR"/>
        </w:rPr>
        <w:t xml:space="preserve"> και στο ανθρώπινο κόστος της </w:t>
      </w:r>
      <w:r>
        <w:rPr>
          <w:rStyle w:val="1133"/>
          <w:rFonts w:ascii="Corbel" w:hAnsi="Corbel"/>
          <w:b/>
          <w:bCs/>
          <w:color w:val="03156c"/>
          <w:shd w:val="clear" w:color="auto" w:fill="ffffff"/>
          <w:lang w:val="el-GR"/>
        </w:rPr>
        <w:t xml:space="preserve">διαίρεσης</w:t>
      </w:r>
      <w:r>
        <w:rPr>
          <w:rStyle w:val="1133"/>
          <w:rFonts w:ascii="Corbel" w:hAnsi="Corbel"/>
          <w:color w:val="03156c"/>
          <w:shd w:val="clear" w:color="auto" w:fill="ffffff"/>
          <w:lang w:val="el-GR"/>
        </w:rPr>
        <w:t xml:space="preserve">. </w:t>
      </w:r>
      <w:r>
        <w:rPr>
          <w:rFonts w:ascii="Corbel" w:hAnsi="Corbel"/>
          <w:color w:val="03156c"/>
          <w:shd w:val="clear" w:color="auto" w:fill="ffffff"/>
          <w:lang w:val="el-GR"/>
        </w:rPr>
      </w:r>
    </w:p>
    <w:p w14:paraId="0D820FFA" w14:textId="0A71609F">
      <w:pPr>
        <w:pBdr/>
        <w:tabs>
          <w:tab w:val="left" w:leader="none" w:pos="2154"/>
        </w:tabs>
        <w:spacing/>
        <w:ind/>
        <w:rPr>
          <w:lang w:val="el-GR"/>
        </w:rPr>
      </w:pPr>
      <w:r>
        <w:rPr>
          <w:b/>
          <w:bCs/>
          <w:lang w:val="el-GR"/>
        </w:rPr>
        <w:t xml:space="preserve">Διαπροσωπικές</w:t>
      </w:r>
      <w:r>
        <w:rPr>
          <w:b/>
          <w:bCs/>
          <w:lang w:val="el-GR"/>
        </w:rPr>
        <w:t xml:space="preserve"> </w:t>
      </w:r>
      <w:r>
        <w:rPr>
          <w:b/>
          <w:bCs/>
          <w:lang w:val="el-GR"/>
        </w:rPr>
        <w:t xml:space="preserve">Δεξιότητες</w:t>
      </w:r>
      <w:r>
        <w:rPr>
          <w:b/>
          <w:bCs/>
          <w:lang w:val="el-GR"/>
        </w:rPr>
        <w:t xml:space="preserve">:</w:t>
      </w:r>
      <w:r>
        <w:rPr>
          <w:lang w:val="el-GR"/>
        </w:rPr>
        <w:t xml:space="preserve"> </w:t>
      </w:r>
      <w:r>
        <w:rPr>
          <w:lang w:val="el-GR"/>
        </w:rPr>
        <w:t xml:space="preserve">κριτική σκέψη, επικοινωνία, κοινωνικές δεξιότητες</w:t>
      </w:r>
      <w:r>
        <w:rPr>
          <w:lang w:val="el-GR"/>
        </w:rPr>
      </w:r>
    </w:p>
    <w:p w14:paraId="103F76BA" w14:textId="77777777">
      <w:pPr>
        <w:pBdr/>
        <w:tabs>
          <w:tab w:val="left" w:leader="none" w:pos="2154"/>
        </w:tabs>
        <w:spacing/>
        <w:ind/>
        <w:rPr>
          <w:b/>
          <w:bCs/>
        </w:rPr>
      </w:pPr>
      <w:r>
        <w:rPr>
          <w:b/>
          <w:bCs/>
        </w:rPr>
      </w:r>
      <w:r>
        <w:rPr>
          <w:b/>
          <w:bCs/>
        </w:rPr>
      </w:r>
    </w:p>
    <w:p w14:paraId="69A26AF3" w14:textId="606EE75F">
      <w:pPr>
        <w:pBdr/>
        <w:tabs>
          <w:tab w:val="left" w:leader="none" w:pos="2154"/>
        </w:tabs>
        <w:spacing/>
        <w:ind/>
        <w:rPr>
          <w:b/>
          <w:bCs/>
          <w:lang w:val="el-GR"/>
        </w:rPr>
      </w:pPr>
      <w:r>
        <w:rPr>
          <w:rFonts w:ascii="Corbel" w:hAnsi="Corbel"/>
          <w:b/>
          <w:bCs/>
          <w:color w:val="03156c"/>
          <w:lang w:val="el-GR"/>
        </w:rPr>
        <w:t xml:space="preserve">Τεχνικές ανάγκες &amp; απαιτούμενο υλικό</w:t>
      </w:r>
      <w:r>
        <w:rPr>
          <w:b/>
          <w:bCs/>
          <w:lang w:val="el-GR"/>
        </w:rPr>
        <w:t xml:space="preserve">:</w:t>
      </w:r>
      <w:r>
        <w:rPr>
          <w:lang w:val="el-GR"/>
        </w:rPr>
        <w:t xml:space="preserve"> </w:t>
      </w:r>
      <w:r>
        <w:t xml:space="preserve">PC</w:t>
      </w:r>
      <w:r>
        <w:rPr>
          <w:lang w:val="el-GR"/>
        </w:rPr>
        <w:t xml:space="preserve">, </w:t>
      </w:r>
      <w:r>
        <w:t xml:space="preserve">WIFI</w:t>
      </w:r>
      <w:r>
        <w:rPr>
          <w:b/>
          <w:bCs/>
          <w:lang w:val="el-GR"/>
        </w:rPr>
      </w:r>
    </w:p>
    <w:p w14:paraId="0C73EFCC" w14:textId="77777777">
      <w:pPr>
        <w:pBdr/>
        <w:tabs>
          <w:tab w:val="left" w:leader="none" w:pos="2154"/>
        </w:tabs>
        <w:spacing/>
        <w:ind/>
        <w:rPr>
          <w:color w:val="03156c"/>
          <w:lang w:val="el-GR"/>
        </w:rPr>
      </w:pPr>
      <w:r>
        <w:rPr>
          <w:b/>
          <w:bCs/>
          <w:color w:val="03156c"/>
          <w:lang w:val="el-GR"/>
        </w:rPr>
        <w:t xml:space="preserve">Περαιτέρω ανάγνωση/υλικό</w:t>
      </w:r>
      <w:r>
        <w:rPr>
          <w:b/>
          <w:bCs/>
          <w:color w:val="03156c"/>
          <w:lang w:val="el-GR"/>
        </w:rPr>
        <w:t xml:space="preserve">:</w:t>
      </w:r>
      <w:r>
        <w:rPr>
          <w:color w:val="03156c"/>
          <w:lang w:val="el-GR"/>
        </w:rPr>
        <w:t xml:space="preserve"> </w:t>
      </w:r>
      <w:r>
        <w:rPr>
          <w:color w:val="03156c"/>
          <w:lang w:val="el-GR"/>
        </w:rPr>
      </w:r>
    </w:p>
    <w:p w14:paraId="16EDD149" w14:textId="37E42696">
      <w:pPr>
        <w:pBdr/>
        <w:tabs>
          <w:tab w:val="left" w:leader="none" w:pos="2154"/>
        </w:tabs>
        <w:spacing/>
        <w:ind/>
        <w:rPr>
          <w:lang w:val="el-GR"/>
        </w:rPr>
      </w:pPr>
      <w:r/>
      <w:hyperlink r:id="rId17" w:tooltip="https://www.britannica.com/place/demilitarized-zone-Korean-peninsula" w:history="1">
        <w:r>
          <w:rPr>
            <w:rStyle w:val="1093"/>
          </w:rPr>
          <w:t xml:space="preserve">https</w:t>
        </w:r>
        <w:r>
          <w:rPr>
            <w:rStyle w:val="1093"/>
            <w:lang w:val="el-GR"/>
          </w:rPr>
          <w:t xml:space="preserve">://</w:t>
        </w:r>
        <w:r>
          <w:rPr>
            <w:rStyle w:val="1093"/>
          </w:rPr>
          <w:t xml:space="preserve">www</w:t>
        </w:r>
        <w:r>
          <w:rPr>
            <w:rStyle w:val="1093"/>
            <w:lang w:val="el-GR"/>
          </w:rPr>
          <w:t xml:space="preserve">.</w:t>
        </w:r>
        <w:r>
          <w:rPr>
            <w:rStyle w:val="1093"/>
          </w:rPr>
          <w:t xml:space="preserve">britannica</w:t>
        </w:r>
        <w:r>
          <w:rPr>
            <w:rStyle w:val="1093"/>
            <w:lang w:val="el-GR"/>
          </w:rPr>
          <w:t xml:space="preserve">.</w:t>
        </w:r>
        <w:r>
          <w:rPr>
            <w:rStyle w:val="1093"/>
          </w:rPr>
          <w:t xml:space="preserve">com</w:t>
        </w:r>
        <w:r>
          <w:rPr>
            <w:rStyle w:val="1093"/>
            <w:lang w:val="el-GR"/>
          </w:rPr>
          <w:t xml:space="preserve">/</w:t>
        </w:r>
        <w:r>
          <w:rPr>
            <w:rStyle w:val="1093"/>
          </w:rPr>
          <w:t xml:space="preserve">place</w:t>
        </w:r>
        <w:r>
          <w:rPr>
            <w:rStyle w:val="1093"/>
            <w:lang w:val="el-GR"/>
          </w:rPr>
          <w:t xml:space="preserve">/</w:t>
        </w:r>
        <w:r>
          <w:rPr>
            <w:rStyle w:val="1093"/>
          </w:rPr>
          <w:t xml:space="preserve">demilitarized</w:t>
        </w:r>
        <w:r>
          <w:rPr>
            <w:rStyle w:val="1093"/>
            <w:lang w:val="el-GR"/>
          </w:rPr>
          <w:t xml:space="preserve">-</w:t>
        </w:r>
        <w:r>
          <w:rPr>
            <w:rStyle w:val="1093"/>
          </w:rPr>
          <w:t xml:space="preserve">zone</w:t>
        </w:r>
        <w:r>
          <w:rPr>
            <w:rStyle w:val="1093"/>
            <w:lang w:val="el-GR"/>
          </w:rPr>
          <w:t xml:space="preserve">-</w:t>
        </w:r>
        <w:r>
          <w:rPr>
            <w:rStyle w:val="1093"/>
          </w:rPr>
          <w:t xml:space="preserve">Korean</w:t>
        </w:r>
        <w:r>
          <w:rPr>
            <w:rStyle w:val="1093"/>
            <w:lang w:val="el-GR"/>
          </w:rPr>
          <w:t xml:space="preserve">-</w:t>
        </w:r>
        <w:r>
          <w:rPr>
            <w:rStyle w:val="1093"/>
          </w:rPr>
          <w:t xml:space="preserve">peninsula</w:t>
        </w:r>
      </w:hyperlink>
      <w:r>
        <w:rPr>
          <w:lang w:val="el-GR"/>
        </w:rPr>
        <w:t xml:space="preserve"> </w:t>
      </w:r>
      <w:r>
        <w:rPr>
          <w:lang w:val="el-GR"/>
        </w:rPr>
      </w:r>
    </w:p>
    <w:p w14:paraId="279AA7FC" w14:textId="77777777">
      <w:pPr>
        <w:pBdr/>
        <w:tabs>
          <w:tab w:val="left" w:leader="none" w:pos="2154"/>
        </w:tabs>
        <w:spacing/>
        <w:ind/>
        <w:rPr>
          <w:b/>
          <w:bCs/>
          <w:lang w:val="el-GR"/>
        </w:rPr>
      </w:pPr>
      <w:r>
        <w:rPr>
          <w:b/>
          <w:bCs/>
          <w:lang w:val="el-GR"/>
        </w:rPr>
      </w:r>
      <w:r>
        <w:rPr>
          <w:b/>
          <w:bCs/>
          <w:lang w:val="el-GR"/>
        </w:rPr>
      </w:r>
    </w:p>
    <w:p w14:paraId="5DD297A7" w14:textId="77777777">
      <w:pPr>
        <w:pBdr/>
        <w:tabs>
          <w:tab w:val="left" w:leader="none" w:pos="2154"/>
        </w:tabs>
        <w:spacing/>
        <w:ind/>
        <w:rPr>
          <w:b/>
          <w:bCs/>
          <w:lang w:val="el-GR"/>
        </w:rPr>
      </w:pPr>
      <w:r>
        <w:rPr>
          <w:b/>
          <w:bCs/>
          <w:lang w:val="el-GR"/>
        </w:rPr>
      </w:r>
      <w:r>
        <w:rPr>
          <w:b/>
          <w:bCs/>
          <w:lang w:val="el-GR"/>
        </w:rPr>
      </w:r>
    </w:p>
    <w:p w14:paraId="67B090F6" w14:textId="77777777">
      <w:pPr>
        <w:pBdr/>
        <w:tabs>
          <w:tab w:val="left" w:leader="none" w:pos="2154"/>
        </w:tabs>
        <w:spacing/>
        <w:ind/>
        <w:rPr>
          <w:b/>
          <w:bCs/>
          <w:lang w:val="el-GR"/>
        </w:rPr>
      </w:pPr>
      <w:r>
        <w:rPr>
          <w:b/>
          <w:bCs/>
          <w:lang w:val="el-GR"/>
        </w:rPr>
      </w:r>
      <w:r>
        <w:rPr>
          <w:b/>
          <w:bCs/>
          <w:lang w:val="el-GR"/>
        </w:rPr>
      </w:r>
    </w:p>
    <w:p w14:paraId="35565280" w14:textId="77777777">
      <w:pPr>
        <w:pBdr/>
        <w:tabs>
          <w:tab w:val="left" w:leader="none" w:pos="2154"/>
        </w:tabs>
        <w:spacing/>
        <w:ind/>
        <w:rPr>
          <w:b/>
          <w:bCs/>
          <w:lang w:val="el-GR"/>
        </w:rPr>
      </w:pPr>
      <w:r>
        <w:rPr>
          <w:b/>
          <w:bCs/>
          <w:lang w:val="el-GR"/>
        </w:rPr>
      </w:r>
      <w:r>
        <w:rPr>
          <w:b/>
          <w:bCs/>
          <w:lang w:val="el-GR"/>
        </w:rPr>
      </w:r>
    </w:p>
    <w:p w14:paraId="7CA82E87" w14:textId="77777777">
      <w:pPr>
        <w:pBdr/>
        <w:tabs>
          <w:tab w:val="left" w:leader="none" w:pos="2154"/>
        </w:tabs>
        <w:spacing/>
        <w:ind/>
        <w:rPr>
          <w:b/>
          <w:bCs/>
          <w:lang w:val="el-GR"/>
        </w:rPr>
      </w:pPr>
      <w:r>
        <w:rPr>
          <w:b/>
          <w:bCs/>
          <w:lang w:val="el-GR"/>
        </w:rPr>
      </w:r>
      <w:r>
        <w:rPr>
          <w:b/>
          <w:bCs/>
          <w:lang w:val="el-GR"/>
        </w:rPr>
      </w:r>
    </w:p>
    <w:p w14:paraId="42655EC4" w14:textId="77777777">
      <w:pPr>
        <w:pBdr/>
        <w:tabs>
          <w:tab w:val="left" w:leader="none" w:pos="2154"/>
        </w:tabs>
        <w:spacing/>
        <w:ind/>
        <w:rPr>
          <w:b/>
          <w:bCs/>
          <w:lang w:val="el-GR"/>
        </w:rPr>
      </w:pPr>
      <w:r>
        <w:rPr>
          <w:b/>
          <w:bCs/>
          <w:lang w:val="el-GR"/>
        </w:rPr>
      </w:r>
      <w:r>
        <w:rPr>
          <w:b/>
          <w:bCs/>
          <w:lang w:val="el-GR"/>
        </w:rPr>
      </w:r>
    </w:p>
    <w:p w14:paraId="5973082C" w14:textId="77777777">
      <w:pPr>
        <w:pBdr/>
        <w:tabs>
          <w:tab w:val="left" w:leader="none" w:pos="2154"/>
        </w:tabs>
        <w:spacing/>
        <w:ind/>
        <w:rPr>
          <w:b/>
          <w:bCs/>
          <w:lang w:val="el-GR"/>
        </w:rPr>
      </w:pPr>
      <w:r>
        <w:rPr>
          <w:b/>
          <w:bCs/>
          <w:lang w:val="el-GR"/>
        </w:rPr>
      </w:r>
      <w:r>
        <w:rPr>
          <w:b/>
          <w:bCs/>
          <w:lang w:val="el-GR"/>
        </w:rPr>
      </w:r>
    </w:p>
    <w:p w14:paraId="77D67BCF" w14:textId="77777777">
      <w:pPr>
        <w:pBdr/>
        <w:tabs>
          <w:tab w:val="left" w:leader="none" w:pos="2154"/>
        </w:tabs>
        <w:spacing/>
        <w:ind/>
        <w:rPr>
          <w:b/>
          <w:bCs/>
          <w:lang w:val="el-GR"/>
        </w:rPr>
      </w:pPr>
      <w:r>
        <w:rPr>
          <w:b/>
          <w:bCs/>
          <w:lang w:val="el-GR"/>
        </w:rPr>
      </w:r>
      <w:r>
        <w:rPr>
          <w:b/>
          <w:bCs/>
          <w:lang w:val="el-GR"/>
        </w:rPr>
      </w:r>
    </w:p>
    <w:p w14:paraId="40F39EB1" w14:textId="77777777">
      <w:pPr>
        <w:pBdr/>
        <w:tabs>
          <w:tab w:val="left" w:leader="none" w:pos="2154"/>
        </w:tabs>
        <w:spacing/>
        <w:ind/>
        <w:rPr>
          <w:b/>
          <w:bCs/>
          <w:lang w:val="el-GR"/>
        </w:rPr>
      </w:pPr>
      <w:r>
        <w:rPr>
          <w:b/>
          <w:bCs/>
          <w:lang w:val="el-GR"/>
        </w:rPr>
      </w:r>
      <w:r>
        <w:rPr>
          <w:b/>
          <w:bCs/>
          <w:lang w:val="el-GR"/>
        </w:rPr>
      </w:r>
    </w:p>
    <w:p w14:paraId="1A92CC39" w14:textId="77777777">
      <w:pPr>
        <w:pBdr/>
        <w:tabs>
          <w:tab w:val="left" w:leader="none" w:pos="2154"/>
        </w:tabs>
        <w:spacing/>
        <w:ind/>
        <w:rPr>
          <w:lang w:val="el-GR"/>
        </w:rPr>
      </w:pPr>
      <w:r>
        <w:rPr>
          <w:lang w:val="el-GR"/>
        </w:rPr>
      </w:r>
      <w:r>
        <w:rPr>
          <w:lang w:val="el-GR"/>
        </w:rPr>
      </w:r>
    </w:p>
    <w:p w14:paraId="2B9F9121" w14:textId="22FD8060">
      <w:pPr>
        <w:pBdr/>
        <w:tabs>
          <w:tab w:val="left" w:leader="none" w:pos="2154"/>
        </w:tabs>
        <w:spacing/>
        <w:ind/>
        <w:rPr>
          <w:lang w:val="el-GR"/>
        </w:rPr>
        <w:sectPr>
          <w:footnotePr/>
          <w:endnotePr/>
          <w:type w:val="continuous"/>
          <w:pgSz w:h="15840" w:orient="portrait" w:w="12240"/>
          <w:pgMar w:top="1440" w:right="1440" w:bottom="1440" w:left="1440" w:header="720" w:footer="288" w:gutter="0"/>
          <w:cols w:num="2" w:sep="0" w:space="720" w:equalWidth="1"/>
        </w:sectPr>
      </w:pPr>
      <w:r>
        <w:rPr>
          <w:lang w:val="el-GR"/>
        </w:rPr>
      </w:r>
      <w:r>
        <w:rPr>
          <w:lang w:val="el-GR"/>
        </w:rPr>
      </w:r>
    </w:p>
    <w:p w14:paraId="1683E6EF" w14:textId="77777777">
      <w:pPr>
        <w:pBdr/>
        <w:spacing/>
        <w:ind/>
        <w:jc w:val="left"/>
        <w:rPr>
          <w:b/>
          <w:bCs/>
          <w:sz w:val="28"/>
          <w:szCs w:val="24"/>
          <w:lang w:val="el-GR"/>
        </w:rPr>
      </w:pPr>
      <w:r>
        <w:rPr>
          <w:b/>
          <w:bCs/>
          <w:sz w:val="28"/>
          <w:szCs w:val="24"/>
          <w:lang w:val="el-GR"/>
        </w:rPr>
        <w:br w:type="page" w:clear="all"/>
      </w:r>
      <w:r>
        <w:rPr>
          <w:b/>
          <w:bCs/>
          <w:sz w:val="28"/>
          <w:szCs w:val="24"/>
          <w:lang w:val="el-GR"/>
        </w:rPr>
      </w:r>
    </w:p>
    <w:p w14:paraId="6A940B71" w14:textId="448C7D46">
      <w:pPr>
        <w:pBdr/>
        <w:tabs>
          <w:tab w:val="left" w:leader="none" w:pos="2154"/>
        </w:tabs>
        <w:spacing/>
        <w:ind/>
        <w:rPr>
          <w:b/>
          <w:bCs/>
          <w:color w:val="01c172" w:themeColor="accent4" w:themeShade="BF"/>
          <w:sz w:val="28"/>
          <w:szCs w:val="24"/>
          <w:lang w:val="en-US"/>
        </w:rPr>
      </w:pPr>
      <w:r>
        <w:rPr>
          <w:b/>
          <w:bCs/>
          <w:color w:val="01c172" w:themeColor="accent4" w:themeShade="BF"/>
          <w:sz w:val="28"/>
          <w:szCs w:val="24"/>
          <w:lang w:val="el-GR"/>
        </w:rPr>
        <w:t xml:space="preserve">Στάδιο</w:t>
      </w:r>
      <w:r>
        <w:rPr>
          <w:b/>
          <w:bCs/>
          <w:color w:val="01c172" w:themeColor="accent4" w:themeShade="BF"/>
          <w:sz w:val="28"/>
          <w:szCs w:val="24"/>
          <w:lang w:val="en-US"/>
        </w:rPr>
        <w:t xml:space="preserve"> </w:t>
      </w:r>
      <w:r>
        <w:rPr>
          <w:b/>
          <w:bCs/>
          <w:color w:val="01c172" w:themeColor="accent4" w:themeShade="BF"/>
          <w:sz w:val="28"/>
          <w:szCs w:val="24"/>
          <w:lang w:val="el-GR"/>
        </w:rPr>
        <w:t xml:space="preserve">Προετοιμασίας</w:t>
      </w:r>
      <w:r>
        <w:rPr>
          <w:b/>
          <w:bCs/>
          <w:color w:val="01c172" w:themeColor="accent4" w:themeShade="BF"/>
          <w:sz w:val="28"/>
          <w:szCs w:val="24"/>
          <w:lang w:val="en-US"/>
        </w:rPr>
      </w:r>
    </w:p>
    <w:p w14:paraId="318CEE31" w14:textId="579C2865">
      <w:pPr>
        <w:pBdr/>
        <w:tabs>
          <w:tab w:val="left" w:leader="none" w:pos="2154"/>
        </w:tabs>
        <w:spacing/>
        <w:ind/>
        <w:rPr>
          <w:lang w:val="el-GR"/>
        </w:rPr>
      </w:pPr>
      <w:r>
        <w:rPr>
          <w:u w:val="single"/>
          <w:lang w:val="el-GR"/>
        </w:rPr>
        <w:t xml:space="preserve">Εγκατάσταση τεχνολογίας:</w:t>
      </w:r>
      <w:r>
        <w:rPr>
          <w:lang w:val="el-GR"/>
        </w:rPr>
        <w:t xml:space="preserve"> Εξασφαλίστε σταθερή σύνδεση στο Διαδίκτυο και επαρκή τεχνολογικό εξοπλισμό (υπολογιστές/</w:t>
      </w:r>
      <w:r>
        <w:t xml:space="preserve">tablets</w:t>
      </w:r>
      <w:r>
        <w:rPr>
          <w:lang w:val="el-GR"/>
        </w:rPr>
        <w:t xml:space="preserve">, πληκτρολόγια και ποντίκια). Συνιστάται ιδιαίτερα η χρήση ακουστικών για την ενίσχυση της </w:t>
      </w:r>
      <w:r>
        <w:rPr>
          <w:lang w:val="el-GR"/>
        </w:rPr>
        <w:t xml:space="preserve">εμβύθισης</w:t>
      </w:r>
      <w:r>
        <w:rPr>
          <w:lang w:val="el-GR"/>
        </w:rPr>
        <w:t xml:space="preserve">.</w:t>
      </w:r>
      <w:r>
        <w:rPr>
          <w:lang w:val="el-GR"/>
        </w:rPr>
      </w:r>
    </w:p>
    <w:p w14:paraId="3272F2A8" w14:textId="77777777">
      <w:pPr>
        <w:pBdr/>
        <w:tabs>
          <w:tab w:val="left" w:leader="none" w:pos="2154"/>
        </w:tabs>
        <w:spacing/>
        <w:ind/>
        <w:rPr>
          <w:u w:val="single"/>
          <w:lang w:val="el-GR"/>
        </w:rPr>
      </w:pPr>
      <w:r>
        <w:rPr>
          <w:u w:val="single"/>
          <w:lang w:val="el-GR"/>
        </w:rPr>
        <w:t xml:space="preserve">Εξοικείωση με το παιχνίδι: </w:t>
      </w:r>
      <w:r>
        <w:rPr>
          <w:lang w:val="el-GR"/>
        </w:rPr>
        <w:t xml:space="preserve">Οι εκπαιδευτικοί θα πρέπει να παίξουν το </w:t>
      </w:r>
      <w:r>
        <w:t xml:space="preserve">Freedom</w:t>
      </w:r>
      <w:r>
        <w:rPr>
          <w:lang w:val="el-GR"/>
        </w:rPr>
        <w:t xml:space="preserve"> </w:t>
      </w:r>
      <w:r>
        <w:t xml:space="preserve">Bridge</w:t>
      </w:r>
      <w:r>
        <w:rPr>
          <w:lang w:val="el-GR"/>
        </w:rPr>
        <w:t xml:space="preserve"> για να κατανοήσουν το παιχνίδι, τους στόχους και τα θέματα. Το παιχνίδι διερευνά το χάσμα μεταξύ Βόρειας και Νότιας Κορέας, εστιάζοντας σε προσωπικές ιστορίες, κριτική σκέψη και λήψη αποφάσεων.</w:t>
      </w:r>
      <w:r>
        <w:rPr>
          <w:u w:val="single"/>
          <w:lang w:val="el-GR"/>
        </w:rPr>
      </w:r>
    </w:p>
    <w:p w14:paraId="2444C7B1" w14:textId="34D1EEA6">
      <w:pPr>
        <w:pBdr/>
        <w:tabs>
          <w:tab w:val="left" w:leader="none" w:pos="2154"/>
        </w:tabs>
        <w:spacing/>
        <w:ind/>
        <w:rPr>
          <w:lang w:val="el-GR"/>
        </w:rPr>
      </w:pPr>
      <w:r>
        <w:rPr>
          <w:u w:val="single"/>
          <w:lang w:val="el-GR"/>
        </w:rPr>
        <w:t xml:space="preserve">Συνάφεια</w:t>
      </w:r>
      <w:r>
        <w:rPr>
          <w:u w:val="single"/>
          <w:lang w:val="el-GR"/>
        </w:rPr>
        <w:t xml:space="preserve">:</w:t>
      </w:r>
      <w:r>
        <w:rPr>
          <w:lang w:val="el-GR"/>
        </w:rPr>
        <w:t xml:space="preserve"> </w:t>
      </w:r>
      <w:r>
        <w:rPr>
          <w:lang w:val="el-GR"/>
        </w:rPr>
        <w:t xml:space="preserve">Ο δάσκαλος μπορεί να προβεί σε συνδέσεις με τον πραγματικό κόσμο για να εμπλέξει τους μαθητές</w:t>
      </w:r>
      <w:r>
        <w:rPr>
          <w:lang w:val="el-GR"/>
        </w:rPr>
        <w:t xml:space="preserve">:</w:t>
      </w:r>
      <w:r>
        <w:rPr>
          <w:lang w:val="el-GR"/>
        </w:rPr>
      </w:r>
    </w:p>
    <w:p w14:paraId="5BC30133" w14:textId="40D9EE1C">
      <w:pPr>
        <w:pStyle w:val="1099"/>
        <w:numPr>
          <w:ilvl w:val="0"/>
          <w:numId w:val="48"/>
        </w:numPr>
        <w:pBdr/>
        <w:tabs>
          <w:tab w:val="left" w:leader="none" w:pos="2154"/>
        </w:tabs>
        <w:spacing/>
        <w:ind/>
        <w:rPr>
          <w:lang w:val="el-GR"/>
        </w:rPr>
      </w:pPr>
      <w:r>
        <w:rPr>
          <w:lang w:val="el-GR"/>
        </w:rPr>
        <w:t xml:space="preserve">Συζήτηση για τον πόλεμο της Κορέας και τον αντίκτυπό του στις οικογένειες.</w:t>
      </w:r>
      <w:r>
        <w:rPr>
          <w:lang w:val="el-GR"/>
        </w:rPr>
      </w:r>
    </w:p>
    <w:p w14:paraId="3FF1C84B" w14:textId="7AA6D2FA">
      <w:pPr>
        <w:pStyle w:val="1099"/>
        <w:numPr>
          <w:ilvl w:val="0"/>
          <w:numId w:val="48"/>
        </w:numPr>
        <w:pBdr/>
        <w:tabs>
          <w:tab w:val="left" w:leader="none" w:pos="2154"/>
        </w:tabs>
        <w:spacing/>
        <w:ind/>
        <w:rPr>
          <w:lang w:val="el-GR"/>
        </w:rPr>
      </w:pPr>
      <w:r>
        <w:rPr>
          <w:lang w:val="el-GR"/>
        </w:rPr>
        <w:t xml:space="preserve">Παρουσίαση των σημερινών σχέσεων μεταξύ Βόρειας και Νότιας Κορέας.</w:t>
      </w:r>
      <w:r>
        <w:rPr>
          <w:lang w:val="el-GR"/>
        </w:rPr>
      </w:r>
    </w:p>
    <w:p w14:paraId="37844983" w14:textId="3B68EE51">
      <w:pPr>
        <w:pBdr/>
        <w:tabs>
          <w:tab w:val="left" w:leader="none" w:pos="2154"/>
        </w:tabs>
        <w:spacing/>
        <w:ind/>
        <w:rPr>
          <w:lang w:val="el-GR"/>
        </w:rPr>
      </w:pPr>
      <w:r>
        <w:rPr>
          <w:u w:val="single"/>
          <w:lang w:val="el-GR"/>
        </w:rPr>
        <w:t xml:space="preserve">Στρατηγική δέσμευσης: </w:t>
      </w:r>
      <w:r>
        <w:rPr>
          <w:lang w:val="el-GR"/>
        </w:rPr>
        <w:t xml:space="preserve">Οι εκπαιδευτικοί μπορούν να χρησιμοποιήσουν παραδείγματα από την πραγματική ζωή διαιρεμένων κοινοτήτων ή ιστορικών συγκρούσεων (π.χ. Τείχος του Βερολίνου, Ισπανικός Εμφύλιος Πόλεμος) για να δημιουργήσουν συνάφεια.</w:t>
      </w:r>
      <w:r>
        <w:rPr>
          <w:lang w:val="el-GR"/>
        </w:rPr>
      </w:r>
    </w:p>
    <w:p w14:paraId="3064C805" w14:textId="6BAA7CE6">
      <w:pPr>
        <w:pBdr/>
        <w:tabs>
          <w:tab w:val="left" w:leader="none" w:pos="2154"/>
        </w:tabs>
        <w:spacing/>
        <w:ind/>
        <w:rPr>
          <w:b/>
          <w:bCs/>
          <w:color w:val="01c172" w:themeColor="accent4" w:themeShade="BF"/>
          <w:sz w:val="28"/>
          <w:szCs w:val="24"/>
          <w:lang w:val="el-GR"/>
        </w:rPr>
      </w:pPr>
      <w:r>
        <w:rPr>
          <w:b/>
          <w:bCs/>
          <w:color w:val="01c172" w:themeColor="accent4" w:themeShade="BF"/>
          <w:sz w:val="28"/>
          <w:szCs w:val="24"/>
          <w:lang w:val="el-GR"/>
        </w:rPr>
        <w:t xml:space="preserve">Στάδιο Παιχνιδιού</w:t>
      </w:r>
      <w:r>
        <w:rPr>
          <w:b/>
          <w:bCs/>
          <w:color w:val="01c172" w:themeColor="accent4" w:themeShade="BF"/>
          <w:sz w:val="28"/>
          <w:szCs w:val="24"/>
          <w:lang w:val="el-GR"/>
        </w:rPr>
      </w:r>
    </w:p>
    <w:tbl>
      <w:tblPr>
        <w:tblStyle w:val="1109"/>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5190"/>
        <w:gridCol w:w="1206"/>
        <w:gridCol w:w="1820"/>
      </w:tblGrid>
      <w:tr>
        <w:trPr>
          <w:jc w:val="center"/>
        </w:trPr>
        <w:tc>
          <w:tcPr>
            <w:shd w:val="clear" w:color="auto" w:fill="9bfed6" w:themeFill="accent4" w:themeFillTint="66"/>
            <w:tcBorders/>
            <w:tcW w:w="988" w:type="dxa"/>
            <w:vAlign w:val="center"/>
            <w:textDirection w:val="lrTb"/>
            <w:noWrap w:val="false"/>
          </w:tcPr>
          <w:p w14:paraId="255A2735" w14:textId="655552FD">
            <w:pPr>
              <w:pBdr/>
              <w:tabs>
                <w:tab w:val="left" w:leader="none" w:pos="2154"/>
              </w:tabs>
              <w:spacing/>
              <w:ind/>
              <w:jc w:val="center"/>
              <w:rPr>
                <w:b/>
                <w:bCs/>
                <w:sz w:val="18"/>
                <w:szCs w:val="18"/>
                <w:lang w:val="el-GR"/>
              </w:rPr>
            </w:pPr>
            <w:r>
              <w:rPr>
                <w:b/>
                <w:bCs/>
                <w:sz w:val="18"/>
                <w:szCs w:val="18"/>
                <w:lang w:val="el-GR"/>
              </w:rPr>
              <w:t xml:space="preserve">Αρ</w:t>
            </w:r>
            <w:r>
              <w:rPr>
                <w:b/>
                <w:bCs/>
                <w:sz w:val="18"/>
                <w:szCs w:val="18"/>
              </w:rPr>
              <w:t xml:space="preserve">.</w:t>
            </w:r>
            <w:r>
              <w:rPr>
                <w:b/>
                <w:bCs/>
                <w:sz w:val="18"/>
                <w:szCs w:val="18"/>
                <w:lang w:val="el-GR"/>
              </w:rPr>
              <w:t xml:space="preserve"> Μαθήματος</w:t>
            </w:r>
            <w:r>
              <w:rPr>
                <w:b/>
                <w:bCs/>
                <w:sz w:val="18"/>
                <w:szCs w:val="18"/>
                <w:lang w:val="el-GR"/>
              </w:rPr>
            </w:r>
          </w:p>
        </w:tc>
        <w:tc>
          <w:tcPr>
            <w:shd w:val="clear" w:color="auto" w:fill="9bfed6" w:themeFill="accent4" w:themeFillTint="66"/>
            <w:tcBorders/>
            <w:tcW w:w="5336" w:type="dxa"/>
            <w:vAlign w:val="center"/>
            <w:textDirection w:val="lrTb"/>
            <w:noWrap w:val="false"/>
          </w:tcPr>
          <w:p w14:paraId="0E9EE95C" w14:textId="42DBF78A">
            <w:pPr>
              <w:pBdr/>
              <w:tabs>
                <w:tab w:val="left" w:leader="none" w:pos="2154"/>
              </w:tabs>
              <w:spacing/>
              <w:ind/>
              <w:jc w:val="center"/>
              <w:rPr>
                <w:b/>
                <w:bCs/>
                <w:sz w:val="22"/>
                <w:szCs w:val="20"/>
                <w:lang w:val="el-GR"/>
              </w:rPr>
            </w:pPr>
            <w:r>
              <w:rPr>
                <w:b/>
                <w:bCs/>
                <w:sz w:val="22"/>
                <w:szCs w:val="20"/>
                <w:lang w:val="el-GR"/>
              </w:rPr>
              <w:t xml:space="preserve">Περιγραφή σε Βήματα</w:t>
            </w:r>
            <w:r>
              <w:rPr>
                <w:b/>
                <w:bCs/>
                <w:sz w:val="22"/>
                <w:szCs w:val="20"/>
                <w:lang w:val="el-GR"/>
              </w:rPr>
            </w:r>
          </w:p>
        </w:tc>
        <w:tc>
          <w:tcPr>
            <w:shd w:val="clear" w:color="auto" w:fill="9bfed6" w:themeFill="accent4" w:themeFillTint="66"/>
            <w:tcBorders/>
            <w:tcW w:w="1206" w:type="dxa"/>
            <w:vAlign w:val="center"/>
            <w:textDirection w:val="lrTb"/>
            <w:noWrap w:val="false"/>
          </w:tcPr>
          <w:p w14:paraId="016B1E61" w14:textId="14AFED29">
            <w:pPr>
              <w:pBdr/>
              <w:tabs>
                <w:tab w:val="left" w:leader="none" w:pos="2154"/>
              </w:tabs>
              <w:spacing/>
              <w:ind/>
              <w:jc w:val="center"/>
              <w:rPr>
                <w:b/>
                <w:bCs/>
                <w:sz w:val="18"/>
                <w:szCs w:val="18"/>
                <w:lang w:val="el-GR"/>
              </w:rPr>
            </w:pPr>
            <w:r>
              <w:rPr>
                <w:b/>
                <w:bCs/>
                <w:sz w:val="18"/>
                <w:szCs w:val="18"/>
                <w:lang w:val="el-GR"/>
              </w:rPr>
              <w:t xml:space="preserve">Μέθοδος Διδασκαλίας</w:t>
            </w:r>
            <w:r>
              <w:rPr>
                <w:b/>
                <w:bCs/>
                <w:sz w:val="18"/>
                <w:szCs w:val="18"/>
                <w:lang w:val="el-GR"/>
              </w:rPr>
            </w:r>
          </w:p>
        </w:tc>
        <w:tc>
          <w:tcPr>
            <w:shd w:val="clear" w:color="auto" w:fill="9bfed6" w:themeFill="accent4" w:themeFillTint="66"/>
            <w:tcBorders/>
            <w:tcW w:w="1820" w:type="dxa"/>
            <w:vAlign w:val="center"/>
            <w:textDirection w:val="lrTb"/>
            <w:noWrap w:val="false"/>
          </w:tcPr>
          <w:p w14:paraId="05792C4F" w14:textId="77E04D50">
            <w:pPr>
              <w:pBdr/>
              <w:tabs>
                <w:tab w:val="left" w:leader="none" w:pos="2154"/>
              </w:tabs>
              <w:spacing/>
              <w:ind/>
              <w:jc w:val="center"/>
              <w:rPr>
                <w:b/>
                <w:bCs/>
                <w:sz w:val="18"/>
                <w:szCs w:val="18"/>
                <w:lang w:val="el-GR"/>
              </w:rPr>
            </w:pPr>
            <w:r>
              <w:rPr>
                <w:rFonts w:ascii="Corbel" w:hAnsi="Corbel" w:eastAsia="Corbel" w:cs="Corbel"/>
                <w:b/>
                <w:color w:val="03156c"/>
                <w:sz w:val="18"/>
              </w:rPr>
              <w:t xml:space="preserve">Υλικό</w:t>
            </w:r>
            <w:r>
              <w:rPr>
                <w:rFonts w:ascii="Corbel" w:hAnsi="Corbel" w:eastAsia="Corbel" w:cs="Corbel"/>
                <w:b/>
                <w:color w:val="03156c"/>
                <w:sz w:val="18"/>
              </w:rPr>
              <w:t xml:space="preserve">/</w:t>
            </w:r>
            <w:r>
              <w:rPr>
                <w:rFonts w:ascii="Corbel" w:hAnsi="Corbel" w:eastAsia="Corbel" w:cs="Corbel"/>
                <w:b/>
                <w:color w:val="03156c"/>
                <w:sz w:val="18"/>
              </w:rPr>
              <w:t xml:space="preserve">Τεχνολογικές</w:t>
            </w:r>
            <w:r>
              <w:rPr>
                <w:rFonts w:ascii="Corbel" w:hAnsi="Corbel" w:eastAsia="Corbel" w:cs="Corbel"/>
                <w:b/>
                <w:color w:val="03156c"/>
                <w:sz w:val="18"/>
              </w:rPr>
              <w:t xml:space="preserve"> Απα</w:t>
            </w:r>
            <w:r>
              <w:rPr>
                <w:rFonts w:ascii="Corbel" w:hAnsi="Corbel" w:eastAsia="Corbel" w:cs="Corbel"/>
                <w:b/>
                <w:color w:val="03156c"/>
                <w:sz w:val="18"/>
              </w:rPr>
              <w:t xml:space="preserve">ιτήσεις</w:t>
            </w:r>
            <w:r>
              <w:rPr>
                <w:b/>
                <w:bCs/>
                <w:sz w:val="18"/>
                <w:szCs w:val="18"/>
                <w:lang w:val="el-GR"/>
              </w:rPr>
            </w:r>
          </w:p>
        </w:tc>
      </w:tr>
      <w:tr>
        <w:trPr>
          <w:jc w:val="center"/>
        </w:trPr>
        <w:tc>
          <w:tcPr>
            <w:tcBorders/>
            <w:tcW w:w="988" w:type="dxa"/>
            <w:textDirection w:val="lrTb"/>
            <w:noWrap w:val="false"/>
          </w:tcPr>
          <w:p w14:paraId="2D4FE710" w14:textId="77777777">
            <w:pPr>
              <w:pBdr/>
              <w:tabs>
                <w:tab w:val="left" w:leader="none" w:pos="2154"/>
              </w:tabs>
              <w:spacing/>
              <w:ind/>
              <w:jc w:val="center"/>
              <w:rPr>
                <w:sz w:val="18"/>
                <w:szCs w:val="18"/>
              </w:rPr>
            </w:pPr>
            <w:r>
              <w:rPr>
                <w:sz w:val="18"/>
                <w:szCs w:val="18"/>
              </w:rPr>
              <w:t xml:space="preserve">1</w:t>
            </w:r>
            <w:r>
              <w:rPr>
                <w:sz w:val="18"/>
                <w:szCs w:val="18"/>
              </w:rPr>
            </w:r>
          </w:p>
        </w:tc>
        <w:tc>
          <w:tcPr>
            <w:tcBorders/>
            <w:tcW w:w="5336" w:type="dxa"/>
            <w:textDirection w:val="lrTb"/>
            <w:noWrap w:val="false"/>
          </w:tcPr>
          <w:p w14:paraId="22881DD9" w14:textId="77777777">
            <w:pPr>
              <w:pBdr/>
              <w:tabs>
                <w:tab w:val="left" w:leader="none" w:pos="2154"/>
              </w:tabs>
              <w:spacing/>
              <w:ind/>
              <w:rPr>
                <w:sz w:val="22"/>
                <w:szCs w:val="20"/>
                <w:lang w:val="el-GR"/>
              </w:rPr>
            </w:pPr>
            <w:r>
              <w:rPr>
                <w:sz w:val="22"/>
                <w:szCs w:val="20"/>
                <w:lang w:val="el-GR"/>
              </w:rPr>
              <w:t xml:space="preserve">Βήμα 1: Οπτικός καταιγισμός ιδεών</w:t>
            </w:r>
            <w:r>
              <w:rPr>
                <w:sz w:val="22"/>
                <w:szCs w:val="20"/>
                <w:lang w:val="el-GR"/>
              </w:rPr>
            </w:r>
          </w:p>
          <w:p w14:paraId="22057B92" w14:textId="5AEDE473">
            <w:pPr>
              <w:pBdr/>
              <w:tabs>
                <w:tab w:val="left" w:leader="none" w:pos="2154"/>
              </w:tabs>
              <w:spacing/>
              <w:ind/>
              <w:rPr>
                <w:sz w:val="22"/>
                <w:szCs w:val="20"/>
                <w:lang w:val="el-GR"/>
              </w:rPr>
            </w:pPr>
            <w:r>
              <w:rPr>
                <w:sz w:val="22"/>
                <w:szCs w:val="20"/>
                <w:lang w:val="el-GR"/>
              </w:rPr>
              <w:t xml:space="preserve">Δείξτε εικόνες ή χάρτες της Κορέας, με έμφαση στην </w:t>
            </w:r>
            <w:r>
              <w:rPr>
                <w:sz w:val="22"/>
                <w:szCs w:val="20"/>
                <w:lang w:val="el-GR"/>
              </w:rPr>
              <w:t xml:space="preserve">αποστρατιωτικοποιημένη</w:t>
            </w:r>
            <w:r>
              <w:rPr>
                <w:sz w:val="22"/>
                <w:szCs w:val="20"/>
                <w:lang w:val="el-GR"/>
              </w:rPr>
              <w:t xml:space="preserve"> ζώνη (DMZ). </w:t>
            </w:r>
            <w:r>
              <w:rPr>
                <w:sz w:val="22"/>
                <w:szCs w:val="20"/>
                <w:lang w:val="el-GR"/>
              </w:rPr>
            </w:r>
          </w:p>
          <w:p w14:paraId="2A60FC58" w14:textId="77777777">
            <w:pPr>
              <w:pBdr/>
              <w:tabs>
                <w:tab w:val="left" w:leader="none" w:pos="2154"/>
              </w:tabs>
              <w:spacing/>
              <w:ind/>
              <w:rPr>
                <w:sz w:val="22"/>
                <w:szCs w:val="20"/>
                <w:lang w:val="el-GR"/>
              </w:rPr>
            </w:pPr>
            <w:r>
              <w:rPr>
                <w:sz w:val="22"/>
                <w:szCs w:val="20"/>
                <w:lang w:val="el-GR"/>
              </w:rPr>
              <w:t xml:space="preserve">Ρωτήστε:</w:t>
            </w:r>
            <w:r>
              <w:rPr>
                <w:sz w:val="22"/>
                <w:szCs w:val="20"/>
                <w:lang w:val="el-GR"/>
              </w:rPr>
            </w:r>
          </w:p>
          <w:p w14:paraId="65BD9056" w14:textId="77777777">
            <w:pPr>
              <w:pBdr/>
              <w:tabs>
                <w:tab w:val="left" w:leader="none" w:pos="2154"/>
              </w:tabs>
              <w:spacing/>
              <w:ind/>
              <w:rPr>
                <w:sz w:val="22"/>
                <w:szCs w:val="20"/>
                <w:lang w:val="el-GR"/>
              </w:rPr>
            </w:pPr>
            <w:r>
              <w:rPr>
                <w:sz w:val="22"/>
                <w:szCs w:val="20"/>
                <w:lang w:val="el-GR"/>
              </w:rPr>
              <w:t xml:space="preserve">Τι παρατηρείτε;</w:t>
            </w:r>
            <w:r>
              <w:rPr>
                <w:sz w:val="22"/>
                <w:szCs w:val="20"/>
                <w:lang w:val="el-GR"/>
              </w:rPr>
            </w:r>
          </w:p>
          <w:p w14:paraId="34572150" w14:textId="77777777">
            <w:pPr>
              <w:pBdr/>
              <w:tabs>
                <w:tab w:val="left" w:leader="none" w:pos="2154"/>
              </w:tabs>
              <w:spacing/>
              <w:ind/>
              <w:rPr>
                <w:sz w:val="22"/>
                <w:szCs w:val="20"/>
                <w:lang w:val="el-GR"/>
              </w:rPr>
            </w:pPr>
            <w:r>
              <w:rPr>
                <w:sz w:val="22"/>
                <w:szCs w:val="20"/>
                <w:lang w:val="el-GR"/>
              </w:rPr>
              <w:t xml:space="preserve">Γιατί οι περιοχές αυτές μπορεί να είναι σημαντικές;</w:t>
            </w:r>
            <w:r>
              <w:rPr>
                <w:sz w:val="22"/>
                <w:szCs w:val="20"/>
                <w:lang w:val="el-GR"/>
              </w:rPr>
            </w:r>
          </w:p>
          <w:p w14:paraId="55240C6A" w14:textId="0DA5CD63">
            <w:pPr>
              <w:pBdr/>
              <w:tabs>
                <w:tab w:val="left" w:leader="none" w:pos="2154"/>
              </w:tabs>
              <w:spacing/>
              <w:ind/>
              <w:rPr>
                <w:sz w:val="22"/>
                <w:szCs w:val="20"/>
                <w:lang w:val="el-GR"/>
              </w:rPr>
            </w:pPr>
            <w:r>
              <w:rPr>
                <w:sz w:val="22"/>
                <w:szCs w:val="20"/>
                <w:lang w:val="el-GR"/>
              </w:rPr>
              <w:t xml:space="preserve">Έχετε ακούσει για τη διαίρεση της Κορέας;</w:t>
            </w:r>
            <w:r>
              <w:rPr>
                <w:sz w:val="22"/>
                <w:szCs w:val="20"/>
                <w:lang w:val="el-GR"/>
              </w:rPr>
            </w:r>
          </w:p>
          <w:p w14:paraId="1CE47BC2" w14:textId="77777777">
            <w:pPr>
              <w:pBdr/>
              <w:tabs>
                <w:tab w:val="left" w:leader="none" w:pos="2154"/>
              </w:tabs>
              <w:spacing/>
              <w:ind/>
              <w:rPr>
                <w:sz w:val="22"/>
                <w:szCs w:val="20"/>
                <w:lang w:val="el-GR"/>
              </w:rPr>
            </w:pPr>
            <w:r>
              <w:rPr>
                <w:sz w:val="22"/>
                <w:szCs w:val="20"/>
                <w:lang w:val="el-GR"/>
              </w:rPr>
            </w:r>
            <w:r>
              <w:rPr>
                <w:sz w:val="22"/>
                <w:szCs w:val="20"/>
                <w:lang w:val="el-GR"/>
              </w:rPr>
            </w:r>
          </w:p>
          <w:p w14:paraId="2481AA26" w14:textId="50967B49">
            <w:pPr>
              <w:pBdr/>
              <w:tabs>
                <w:tab w:val="left" w:leader="none" w:pos="2154"/>
              </w:tabs>
              <w:spacing/>
              <w:ind/>
              <w:rPr>
                <w:sz w:val="22"/>
                <w:szCs w:val="20"/>
              </w:rPr>
            </w:pPr>
            <w:r>
              <w:rPr>
                <w:sz w:val="22"/>
                <w:szCs w:val="20"/>
              </w:rPr>
              <w:t xml:space="preserve">Παρα</w:t>
            </w:r>
            <w:r>
              <w:rPr>
                <w:sz w:val="22"/>
                <w:szCs w:val="20"/>
              </w:rPr>
              <w:t xml:space="preserve">κολουθήστε</w:t>
            </w:r>
            <w:r>
              <w:rPr>
                <w:sz w:val="22"/>
                <w:szCs w:val="20"/>
              </w:rPr>
              <w:t xml:space="preserve"> </w:t>
            </w:r>
            <w:r>
              <w:rPr>
                <w:sz w:val="22"/>
                <w:szCs w:val="20"/>
              </w:rPr>
              <w:t xml:space="preserve">το</w:t>
            </w:r>
            <w:r>
              <w:rPr>
                <w:sz w:val="22"/>
                <w:szCs w:val="20"/>
              </w:rPr>
              <w:t xml:space="preserve"> β</w:t>
            </w:r>
            <w:r>
              <w:rPr>
                <w:sz w:val="22"/>
                <w:szCs w:val="20"/>
              </w:rPr>
              <w:t xml:space="preserve">ίντεο</w:t>
            </w:r>
            <w:r>
              <w:rPr>
                <w:sz w:val="22"/>
                <w:szCs w:val="20"/>
              </w:rPr>
              <w:t xml:space="preserve"> </w:t>
            </w:r>
            <w:r>
              <w:rPr>
                <w:sz w:val="22"/>
                <w:szCs w:val="20"/>
              </w:rPr>
              <w:t xml:space="preserve">του</w:t>
            </w:r>
            <w:r>
              <w:rPr>
                <w:sz w:val="22"/>
                <w:szCs w:val="20"/>
              </w:rPr>
              <w:t xml:space="preserve"> CNN</w:t>
            </w:r>
            <w:r>
              <w:rPr>
                <w:sz w:val="22"/>
                <w:szCs w:val="20"/>
              </w:rPr>
              <w:t xml:space="preserve">: </w:t>
            </w:r>
            <w:hyperlink r:id="rId18" w:tooltip="https://youtu.be/Y2KE2fNWs9k?si=qS_M7jnP0vcbYHsA" w:history="1">
              <w:r>
                <w:rPr>
                  <w:rStyle w:val="1093"/>
                  <w:sz w:val="22"/>
                  <w:szCs w:val="20"/>
                </w:rPr>
                <w:t xml:space="preserve">https://youtu.be/Y2KE2fNWs9k?si=qS_M7jnP0vcbYHsA</w:t>
              </w:r>
            </w:hyperlink>
            <w:r>
              <w:rPr>
                <w:sz w:val="22"/>
                <w:szCs w:val="20"/>
              </w:rPr>
              <w:t xml:space="preserve"> explaining what the DMZ is.</w:t>
            </w:r>
            <w:r>
              <w:rPr>
                <w:sz w:val="22"/>
                <w:szCs w:val="20"/>
              </w:rPr>
            </w:r>
          </w:p>
          <w:p w14:paraId="6D60094A" w14:textId="75DA15DB">
            <w:pPr>
              <w:pBdr/>
              <w:tabs>
                <w:tab w:val="left" w:leader="none" w:pos="2154"/>
              </w:tabs>
              <w:spacing/>
              <w:ind/>
              <w:rPr>
                <w:sz w:val="22"/>
                <w:szCs w:val="20"/>
              </w:rPr>
            </w:pPr>
            <w:r>
              <w:rPr>
                <w:sz w:val="22"/>
                <w:szCs w:val="20"/>
              </w:rPr>
            </w:r>
            <w:r>
              <w:rPr>
                <w:sz w:val="22"/>
                <w:szCs w:val="20"/>
              </w:rPr>
            </w:r>
          </w:p>
        </w:tc>
        <w:tc>
          <w:tcPr>
            <w:tcBorders/>
            <w:tcW w:w="1206" w:type="dxa"/>
            <w:textDirection w:val="lrTb"/>
            <w:noWrap w:val="false"/>
          </w:tcPr>
          <w:p w14:paraId="18513BF2" w14:textId="26E75AA9">
            <w:pPr>
              <w:pBdr/>
              <w:tabs>
                <w:tab w:val="left" w:leader="none" w:pos="2154"/>
              </w:tabs>
              <w:spacing/>
              <w:ind/>
              <w:jc w:val="left"/>
              <w:rPr>
                <w:sz w:val="18"/>
                <w:szCs w:val="18"/>
                <w:lang w:val="el-GR"/>
              </w:rPr>
            </w:pPr>
            <w:r>
              <w:rPr>
                <w:sz w:val="18"/>
                <w:szCs w:val="18"/>
                <w:lang w:val="el-GR"/>
              </w:rPr>
              <w:t xml:space="preserve">Ολομέλεια</w:t>
            </w:r>
            <w:r>
              <w:rPr>
                <w:sz w:val="18"/>
                <w:szCs w:val="18"/>
                <w:lang w:val="el-GR"/>
              </w:rPr>
            </w:r>
          </w:p>
        </w:tc>
        <w:tc>
          <w:tcPr>
            <w:tcBorders/>
            <w:tcW w:w="1820" w:type="dxa"/>
            <w:textDirection w:val="lrTb"/>
            <w:noWrap w:val="false"/>
          </w:tcPr>
          <w:p w14:paraId="0B6E36F6" w14:textId="687FADDB">
            <w:pPr>
              <w:pBdr/>
              <w:tabs>
                <w:tab w:val="left" w:leader="none" w:pos="2154"/>
              </w:tabs>
              <w:spacing/>
              <w:ind/>
              <w:jc w:val="left"/>
              <w:rPr>
                <w:sz w:val="22"/>
                <w:szCs w:val="20"/>
              </w:rPr>
            </w:pPr>
            <w:r>
              <w:rPr>
                <w:sz w:val="22"/>
                <w:szCs w:val="20"/>
              </w:rPr>
              <w:t xml:space="preserve">Χάρτες</w:t>
            </w:r>
            <w:r>
              <w:rPr>
                <w:sz w:val="22"/>
                <w:szCs w:val="20"/>
              </w:rPr>
              <w:t xml:space="preserve">, </w:t>
            </w:r>
            <w:r>
              <w:rPr>
                <w:sz w:val="22"/>
                <w:szCs w:val="20"/>
              </w:rPr>
              <w:t xml:space="preserve">ιστορικές</w:t>
            </w:r>
            <w:r>
              <w:rPr>
                <w:sz w:val="22"/>
                <w:szCs w:val="20"/>
              </w:rPr>
              <w:t xml:space="preserve"> </w:t>
            </w:r>
            <w:r>
              <w:rPr>
                <w:sz w:val="22"/>
                <w:szCs w:val="20"/>
              </w:rPr>
              <w:t xml:space="preserve">φωτογρ</w:t>
            </w:r>
            <w:r>
              <w:rPr>
                <w:sz w:val="22"/>
                <w:szCs w:val="20"/>
              </w:rPr>
              <w:t xml:space="preserve">αφίες (πα</w:t>
            </w:r>
            <w:r>
              <w:rPr>
                <w:sz w:val="22"/>
                <w:szCs w:val="20"/>
              </w:rPr>
              <w:t xml:space="preserve">ράρτημ</w:t>
            </w:r>
            <w:r>
              <w:rPr>
                <w:sz w:val="22"/>
                <w:szCs w:val="20"/>
              </w:rPr>
              <w:t xml:space="preserve">α 1). </w:t>
            </w:r>
            <w:r>
              <w:rPr>
                <w:sz w:val="22"/>
                <w:szCs w:val="20"/>
              </w:rPr>
              <w:t xml:space="preserve">Βιντεο</w:t>
            </w:r>
            <w:r>
              <w:rPr>
                <w:sz w:val="22"/>
                <w:szCs w:val="20"/>
              </w:rPr>
              <w:t xml:space="preserve">προβολέας</w:t>
            </w:r>
            <w:r>
              <w:rPr>
                <w:sz w:val="22"/>
                <w:szCs w:val="20"/>
              </w:rPr>
            </w:r>
          </w:p>
          <w:p w14:paraId="7F75614B" w14:textId="50453E27">
            <w:pPr>
              <w:pBdr/>
              <w:tabs>
                <w:tab w:val="left" w:leader="none" w:pos="2154"/>
              </w:tabs>
              <w:spacing/>
              <w:ind/>
              <w:jc w:val="left"/>
              <w:rPr>
                <w:sz w:val="18"/>
                <w:szCs w:val="18"/>
              </w:rPr>
            </w:pPr>
            <w:r>
              <w:rPr>
                <w:sz w:val="18"/>
                <w:szCs w:val="18"/>
              </w:rPr>
            </w:r>
            <w:r>
              <w:rPr>
                <w:sz w:val="18"/>
                <w:szCs w:val="18"/>
              </w:rPr>
            </w:r>
          </w:p>
        </w:tc>
      </w:tr>
      <w:tr>
        <w:trPr>
          <w:jc w:val="center"/>
        </w:trPr>
        <w:tc>
          <w:tcPr>
            <w:tcBorders/>
            <w:tcW w:w="988" w:type="dxa"/>
            <w:textDirection w:val="lrTb"/>
            <w:noWrap w:val="false"/>
          </w:tcPr>
          <w:p w14:paraId="01515DE9" w14:textId="4BC54A19">
            <w:pPr>
              <w:pBdr/>
              <w:tabs>
                <w:tab w:val="left" w:leader="none" w:pos="2154"/>
              </w:tabs>
              <w:spacing/>
              <w:ind/>
              <w:jc w:val="center"/>
              <w:rPr>
                <w:sz w:val="18"/>
                <w:szCs w:val="18"/>
              </w:rPr>
            </w:pPr>
            <w:r>
              <w:rPr>
                <w:sz w:val="18"/>
                <w:szCs w:val="18"/>
              </w:rPr>
              <w:t xml:space="preserve">1</w:t>
            </w:r>
            <w:r>
              <w:rPr>
                <w:sz w:val="18"/>
                <w:szCs w:val="18"/>
              </w:rPr>
            </w:r>
          </w:p>
        </w:tc>
        <w:tc>
          <w:tcPr>
            <w:tcBorders/>
            <w:tcW w:w="5336" w:type="dxa"/>
            <w:textDirection w:val="lrTb"/>
            <w:noWrap w:val="false"/>
          </w:tcPr>
          <w:p w14:paraId="3BDE31E1" w14:textId="1F7D1AD6">
            <w:pPr>
              <w:pBdr/>
              <w:tabs>
                <w:tab w:val="left" w:leader="none" w:pos="2154"/>
              </w:tabs>
              <w:spacing/>
              <w:ind/>
              <w:rPr>
                <w:sz w:val="22"/>
                <w:szCs w:val="20"/>
              </w:rPr>
            </w:pPr>
            <w:r>
              <w:rPr>
                <w:sz w:val="22"/>
                <w:szCs w:val="20"/>
                <w:lang w:val="el-GR"/>
              </w:rPr>
              <w:t xml:space="preserve">Βήμα</w:t>
            </w:r>
            <w:r>
              <w:rPr>
                <w:sz w:val="22"/>
                <w:szCs w:val="20"/>
              </w:rPr>
              <w:t xml:space="preserve"> 2: </w:t>
            </w:r>
            <w:r>
              <w:rPr>
                <w:sz w:val="22"/>
                <w:szCs w:val="20"/>
                <w:lang w:val="el-GR"/>
              </w:rPr>
              <w:t xml:space="preserve">Ανάγνωση</w:t>
            </w:r>
            <w:r>
              <w:rPr>
                <w:sz w:val="22"/>
                <w:szCs w:val="20"/>
                <w:lang w:val="en-US"/>
              </w:rPr>
              <w:t xml:space="preserve"> </w:t>
            </w:r>
            <w:r>
              <w:rPr>
                <w:sz w:val="22"/>
                <w:szCs w:val="20"/>
                <w:lang w:val="el-GR"/>
              </w:rPr>
              <w:t xml:space="preserve">του</w:t>
            </w:r>
            <w:r>
              <w:rPr>
                <w:sz w:val="22"/>
                <w:szCs w:val="20"/>
              </w:rPr>
              <w:t xml:space="preserve"> “</w:t>
            </w:r>
            <w:r>
              <w:rPr>
                <w:sz w:val="22"/>
                <w:szCs w:val="20"/>
              </w:rPr>
              <w:t xml:space="preserve">demilitarized zone</w:t>
            </w:r>
            <w:r>
              <w:rPr>
                <w:sz w:val="22"/>
                <w:szCs w:val="20"/>
              </w:rPr>
              <w:t xml:space="preserve">: </w:t>
            </w:r>
            <w:r>
              <w:rPr>
                <w:sz w:val="22"/>
                <w:szCs w:val="20"/>
              </w:rPr>
              <w:t xml:space="preserve">Korean peninsula</w:t>
            </w:r>
            <w:r>
              <w:rPr>
                <w:sz w:val="22"/>
                <w:szCs w:val="20"/>
              </w:rPr>
              <w:t xml:space="preserve">” (</w:t>
            </w:r>
            <w:hyperlink r:id="rId19" w:tooltip="https://www.britannica.com/place/demilitarized-zone-Korean-peninsula" w:history="1">
              <w:r>
                <w:rPr>
                  <w:rStyle w:val="1093"/>
                  <w:sz w:val="22"/>
                  <w:szCs w:val="20"/>
                </w:rPr>
                <w:t xml:space="preserve">https://www.britannica.com/place/demilitarized-zone-Korean-peninsula</w:t>
              </w:r>
            </w:hyperlink>
            <w:r>
              <w:rPr>
                <w:sz w:val="22"/>
                <w:szCs w:val="20"/>
              </w:rPr>
              <w:t xml:space="preserve">)</w:t>
            </w:r>
            <w:r>
              <w:rPr>
                <w:sz w:val="22"/>
                <w:szCs w:val="20"/>
              </w:rPr>
            </w:r>
          </w:p>
          <w:p w14:paraId="6CBDC244" w14:textId="77777777">
            <w:pPr>
              <w:pBdr/>
              <w:tabs>
                <w:tab w:val="left" w:leader="none" w:pos="2154"/>
              </w:tabs>
              <w:spacing/>
              <w:ind/>
              <w:rPr>
                <w:sz w:val="22"/>
                <w:szCs w:val="20"/>
              </w:rPr>
            </w:pPr>
            <w:r>
              <w:rPr>
                <w:sz w:val="22"/>
                <w:szCs w:val="20"/>
              </w:rPr>
            </w:r>
            <w:r>
              <w:rPr>
                <w:sz w:val="22"/>
                <w:szCs w:val="20"/>
              </w:rPr>
            </w:r>
          </w:p>
          <w:p w14:paraId="3D3C7A57" w14:textId="77777777">
            <w:pPr>
              <w:pBdr/>
              <w:tabs>
                <w:tab w:val="left" w:leader="none" w:pos="2154"/>
              </w:tabs>
              <w:spacing/>
              <w:ind/>
              <w:rPr>
                <w:sz w:val="22"/>
                <w:szCs w:val="20"/>
                <w:lang w:val="el-GR"/>
              </w:rPr>
            </w:pPr>
            <w:r>
              <w:rPr>
                <w:sz w:val="22"/>
                <w:szCs w:val="20"/>
                <w:lang w:val="el-GR"/>
              </w:rPr>
              <w:t xml:space="preserve">Σε ζευγάρια, οι μαθητές διαβάζουν αυτό το σύντομο κείμενο για τη </w:t>
            </w:r>
            <w:r>
              <w:rPr>
                <w:sz w:val="22"/>
                <w:szCs w:val="20"/>
              </w:rPr>
              <w:t xml:space="preserve">DMZ</w:t>
            </w:r>
            <w:r>
              <w:rPr>
                <w:sz w:val="22"/>
                <w:szCs w:val="20"/>
                <w:lang w:val="el-GR"/>
              </w:rPr>
              <w:t xml:space="preserve"> και απαντούν στις ακόλουθες ερωτήσεις: </w:t>
            </w:r>
            <w:r>
              <w:rPr>
                <w:sz w:val="22"/>
                <w:szCs w:val="20"/>
                <w:lang w:val="el-GR"/>
              </w:rPr>
            </w:r>
          </w:p>
          <w:p w14:paraId="542E21AA" w14:textId="77777777">
            <w:pPr>
              <w:pBdr/>
              <w:tabs>
                <w:tab w:val="left" w:leader="none" w:pos="2154"/>
              </w:tabs>
              <w:spacing/>
              <w:ind/>
              <w:rPr>
                <w:sz w:val="22"/>
                <w:szCs w:val="20"/>
                <w:lang w:val="el-GR"/>
              </w:rPr>
            </w:pPr>
            <w:r>
              <w:rPr>
                <w:sz w:val="22"/>
                <w:szCs w:val="20"/>
                <w:lang w:val="el-GR"/>
              </w:rPr>
            </w:r>
            <w:r>
              <w:rPr>
                <w:sz w:val="22"/>
                <w:szCs w:val="20"/>
                <w:lang w:val="el-GR"/>
              </w:rPr>
            </w:r>
          </w:p>
          <w:p w14:paraId="1318A14D" w14:textId="77777777">
            <w:pPr>
              <w:pBdr/>
              <w:tabs>
                <w:tab w:val="left" w:leader="none" w:pos="2154"/>
              </w:tabs>
              <w:spacing/>
              <w:ind/>
              <w:rPr>
                <w:sz w:val="22"/>
                <w:szCs w:val="20"/>
                <w:lang w:val="el-GR"/>
              </w:rPr>
            </w:pPr>
            <w:r>
              <w:rPr>
                <w:sz w:val="22"/>
                <w:szCs w:val="20"/>
              </w:rPr>
              <w:t xml:space="preserve">Τι</w:t>
            </w:r>
            <w:r>
              <w:rPr>
                <w:sz w:val="22"/>
                <w:szCs w:val="20"/>
              </w:rPr>
              <w:t xml:space="preserve"> </w:t>
            </w:r>
            <w:r>
              <w:rPr>
                <w:sz w:val="22"/>
                <w:szCs w:val="20"/>
              </w:rPr>
              <w:t xml:space="preserve">είν</w:t>
            </w:r>
            <w:r>
              <w:rPr>
                <w:sz w:val="22"/>
                <w:szCs w:val="20"/>
              </w:rPr>
              <w:t xml:space="preserve">αι η DMZ και </w:t>
            </w:r>
            <w:r>
              <w:rPr>
                <w:sz w:val="22"/>
                <w:szCs w:val="20"/>
              </w:rPr>
              <w:t xml:space="preserve">γι</w:t>
            </w:r>
            <w:r>
              <w:rPr>
                <w:sz w:val="22"/>
                <w:szCs w:val="20"/>
              </w:rPr>
              <w:t xml:space="preserve">ατί </w:t>
            </w:r>
            <w:r>
              <w:rPr>
                <w:sz w:val="22"/>
                <w:szCs w:val="20"/>
              </w:rPr>
              <w:t xml:space="preserve">δημιουργήθηκε</w:t>
            </w:r>
            <w:r>
              <w:rPr>
                <w:sz w:val="22"/>
                <w:szCs w:val="20"/>
              </w:rPr>
              <w:t xml:space="preserve">;</w:t>
            </w:r>
            <w:r>
              <w:rPr>
                <w:sz w:val="22"/>
                <w:szCs w:val="20"/>
                <w:lang w:val="el-GR"/>
              </w:rPr>
            </w:r>
          </w:p>
          <w:p w14:paraId="576A283E" w14:textId="77777777">
            <w:pPr>
              <w:pBdr/>
              <w:tabs>
                <w:tab w:val="left" w:leader="none" w:pos="2154"/>
              </w:tabs>
              <w:spacing/>
              <w:ind/>
              <w:rPr>
                <w:sz w:val="22"/>
                <w:szCs w:val="20"/>
                <w:lang w:val="el-GR"/>
              </w:rPr>
            </w:pPr>
            <w:r>
              <w:rPr>
                <w:sz w:val="22"/>
                <w:szCs w:val="20"/>
                <w:lang w:val="el-GR"/>
              </w:rPr>
            </w:r>
            <w:r>
              <w:rPr>
                <w:sz w:val="22"/>
                <w:szCs w:val="20"/>
                <w:lang w:val="el-GR"/>
              </w:rPr>
            </w:r>
          </w:p>
          <w:p w14:paraId="6ACDFC1D" w14:textId="709968E7">
            <w:pPr>
              <w:pStyle w:val="1099"/>
              <w:numPr>
                <w:ilvl w:val="0"/>
                <w:numId w:val="51"/>
              </w:numPr>
              <w:pBdr/>
              <w:tabs>
                <w:tab w:val="left" w:leader="none" w:pos="2154"/>
              </w:tabs>
              <w:spacing/>
              <w:ind/>
              <w:rPr>
                <w:sz w:val="22"/>
                <w:szCs w:val="20"/>
                <w:lang w:val="el-GR"/>
              </w:rPr>
            </w:pPr>
            <w:r>
              <w:rPr>
                <w:sz w:val="22"/>
                <w:szCs w:val="20"/>
                <w:lang w:val="el-GR"/>
              </w:rPr>
              <w:t xml:space="preserve">Ποια είναι η σημασία που διαδραματίζει ο 38ος παράλληλος στο πλαίσιο της </w:t>
            </w:r>
            <w:r>
              <w:rPr>
                <w:sz w:val="22"/>
                <w:szCs w:val="20"/>
              </w:rPr>
              <w:t xml:space="preserve">DMZ</w:t>
            </w:r>
            <w:r>
              <w:rPr>
                <w:sz w:val="22"/>
                <w:szCs w:val="20"/>
                <w:lang w:val="el-GR"/>
              </w:rPr>
              <w:t xml:space="preserve">;</w:t>
            </w:r>
            <w:r>
              <w:rPr>
                <w:sz w:val="22"/>
                <w:szCs w:val="20"/>
                <w:lang w:val="el-GR"/>
              </w:rPr>
            </w:r>
          </w:p>
          <w:p w14:paraId="7B4DC6C3" w14:textId="55C608AE">
            <w:pPr>
              <w:pStyle w:val="1099"/>
              <w:numPr>
                <w:ilvl w:val="0"/>
                <w:numId w:val="51"/>
              </w:numPr>
              <w:pBdr/>
              <w:tabs>
                <w:tab w:val="left" w:leader="none" w:pos="2154"/>
              </w:tabs>
              <w:spacing/>
              <w:ind/>
              <w:rPr>
                <w:sz w:val="22"/>
                <w:szCs w:val="20"/>
                <w:lang w:val="el-GR"/>
              </w:rPr>
            </w:pPr>
            <w:r>
              <w:rPr>
                <w:sz w:val="22"/>
                <w:szCs w:val="20"/>
                <w:lang w:val="el-GR"/>
              </w:rPr>
              <w:t xml:space="preserve">Ποιο ρόλο έπαιξε το «χωριό εκεχειρίας» του </w:t>
            </w:r>
            <w:r>
              <w:rPr>
                <w:sz w:val="22"/>
                <w:szCs w:val="20"/>
              </w:rPr>
              <w:t xml:space="preserve">Panmunjom</w:t>
            </w:r>
            <w:r>
              <w:rPr>
                <w:sz w:val="22"/>
                <w:szCs w:val="20"/>
                <w:lang w:val="el-GR"/>
              </w:rPr>
              <w:t xml:space="preserve"> κατά τη διάρκεια του πολέμου της Κορέας;</w:t>
            </w:r>
            <w:r>
              <w:rPr>
                <w:sz w:val="22"/>
                <w:szCs w:val="20"/>
                <w:lang w:val="el-GR"/>
              </w:rPr>
            </w:r>
          </w:p>
          <w:p w14:paraId="71CF2C22" w14:textId="216F8B73">
            <w:pPr>
              <w:pStyle w:val="1099"/>
              <w:numPr>
                <w:ilvl w:val="0"/>
                <w:numId w:val="51"/>
              </w:numPr>
              <w:pBdr/>
              <w:tabs>
                <w:tab w:val="left" w:leader="none" w:pos="2154"/>
              </w:tabs>
              <w:spacing/>
              <w:ind/>
              <w:rPr>
                <w:sz w:val="22"/>
                <w:szCs w:val="20"/>
                <w:lang w:val="el-GR"/>
              </w:rPr>
            </w:pPr>
            <w:r>
              <w:rPr>
                <w:sz w:val="22"/>
                <w:szCs w:val="20"/>
                <w:lang w:val="el-GR"/>
              </w:rPr>
              <w:t xml:space="preserve">Περιγράψτε τα γεγονότα των «δολοφονιών για το κλάδεμα των δέντρων» και πώς κλιμάκωσαν τις εντάσεις κατά μήκος της </w:t>
            </w:r>
            <w:r>
              <w:rPr>
                <w:sz w:val="22"/>
                <w:szCs w:val="20"/>
              </w:rPr>
              <w:t xml:space="preserve">DMZ</w:t>
            </w:r>
            <w:r>
              <w:rPr>
                <w:sz w:val="22"/>
                <w:szCs w:val="20"/>
                <w:lang w:val="el-GR"/>
              </w:rPr>
              <w:t xml:space="preserve">.</w:t>
            </w:r>
            <w:r>
              <w:rPr>
                <w:sz w:val="22"/>
                <w:szCs w:val="20"/>
                <w:lang w:val="el-GR"/>
              </w:rPr>
            </w:r>
          </w:p>
          <w:p w14:paraId="792DB49E" w14:textId="77777777">
            <w:pPr>
              <w:pStyle w:val="1099"/>
              <w:numPr>
                <w:ilvl w:val="0"/>
                <w:numId w:val="51"/>
              </w:numPr>
              <w:pBdr/>
              <w:tabs>
                <w:tab w:val="left" w:leader="none" w:pos="2154"/>
              </w:tabs>
              <w:spacing/>
              <w:ind/>
              <w:rPr>
                <w:sz w:val="22"/>
                <w:szCs w:val="20"/>
                <w:lang w:val="el-GR"/>
              </w:rPr>
            </w:pPr>
            <w:r>
              <w:rPr>
                <w:sz w:val="22"/>
                <w:szCs w:val="20"/>
                <w:lang w:val="el-GR"/>
              </w:rPr>
              <w:t xml:space="preserve">Ποια φυσικά χαρακτηριστικά και οικοσυστήματα βρίσκονται εντός της </w:t>
            </w:r>
            <w:r>
              <w:rPr>
                <w:sz w:val="22"/>
                <w:szCs w:val="20"/>
              </w:rPr>
              <w:t xml:space="preserve">DMZ</w:t>
            </w:r>
            <w:r>
              <w:rPr>
                <w:sz w:val="22"/>
                <w:szCs w:val="20"/>
                <w:lang w:val="el-GR"/>
              </w:rPr>
              <w:t xml:space="preserve"> και γιατί είναι σημαντικά;</w:t>
            </w:r>
            <w:r>
              <w:rPr>
                <w:sz w:val="22"/>
                <w:szCs w:val="20"/>
                <w:lang w:val="el-GR"/>
              </w:rPr>
            </w:r>
          </w:p>
          <w:p w14:paraId="44395405" w14:textId="7231BD07">
            <w:pPr>
              <w:pStyle w:val="1099"/>
              <w:numPr>
                <w:ilvl w:val="0"/>
                <w:numId w:val="51"/>
              </w:numPr>
              <w:pBdr/>
              <w:tabs>
                <w:tab w:val="left" w:leader="none" w:pos="2154"/>
              </w:tabs>
              <w:spacing/>
              <w:ind/>
              <w:rPr>
                <w:sz w:val="22"/>
                <w:szCs w:val="20"/>
                <w:lang w:val="el-GR"/>
              </w:rPr>
            </w:pPr>
            <w:r>
              <w:rPr>
                <w:sz w:val="22"/>
                <w:szCs w:val="20"/>
                <w:lang w:val="el-GR"/>
              </w:rPr>
              <w:t xml:space="preserve">Ποιες προκλήσεις παρουσιάζουν οι νάρκες και τα μη </w:t>
            </w:r>
            <w:r>
              <w:rPr>
                <w:sz w:val="22"/>
                <w:szCs w:val="20"/>
                <w:lang w:val="el-GR"/>
              </w:rPr>
              <w:t xml:space="preserve">εκραγμένα</w:t>
            </w:r>
            <w:r>
              <w:rPr>
                <w:sz w:val="22"/>
                <w:szCs w:val="20"/>
                <w:lang w:val="el-GR"/>
              </w:rPr>
              <w:t xml:space="preserve"> </w:t>
            </w:r>
            <w:r>
              <w:rPr>
                <w:sz w:val="22"/>
                <w:szCs w:val="20"/>
                <w:lang w:val="el-GR"/>
              </w:rPr>
              <w:t xml:space="preserve">πυρομαχικά</w:t>
            </w:r>
            <w:r>
              <w:rPr>
                <w:sz w:val="22"/>
                <w:szCs w:val="20"/>
                <w:lang w:val="el-GR"/>
              </w:rPr>
              <w:t xml:space="preserve"> για την άγρια ζωή στην </w:t>
            </w:r>
            <w:r>
              <w:rPr>
                <w:sz w:val="22"/>
                <w:szCs w:val="20"/>
              </w:rPr>
              <w:t xml:space="preserve">DMZ</w:t>
            </w:r>
            <w:r>
              <w:rPr>
                <w:sz w:val="22"/>
                <w:szCs w:val="20"/>
                <w:lang w:val="el-GR"/>
              </w:rPr>
              <w:t xml:space="preserve">;</w:t>
            </w:r>
            <w:r>
              <w:rPr>
                <w:sz w:val="22"/>
                <w:szCs w:val="20"/>
                <w:lang w:val="el-GR"/>
              </w:rPr>
            </w:r>
          </w:p>
          <w:p w14:paraId="298C7210" w14:textId="3CE317B0">
            <w:pPr>
              <w:pBdr/>
              <w:tabs>
                <w:tab w:val="left" w:leader="none" w:pos="2154"/>
              </w:tabs>
              <w:spacing/>
              <w:ind/>
              <w:rPr>
                <w:sz w:val="22"/>
                <w:szCs w:val="20"/>
                <w:lang w:val="el-GR"/>
              </w:rPr>
            </w:pPr>
            <w:r>
              <w:rPr>
                <w:sz w:val="22"/>
                <w:szCs w:val="20"/>
                <w:lang w:val="el-GR"/>
              </w:rPr>
            </w:r>
            <w:r>
              <w:rPr>
                <w:sz w:val="22"/>
                <w:szCs w:val="20"/>
                <w:lang w:val="el-GR"/>
              </w:rPr>
            </w:r>
          </w:p>
        </w:tc>
        <w:tc>
          <w:tcPr>
            <w:tcBorders/>
            <w:tcW w:w="1206" w:type="dxa"/>
            <w:textDirection w:val="lrTb"/>
            <w:noWrap w:val="false"/>
          </w:tcPr>
          <w:p w14:paraId="0C008F0F" w14:textId="6C7C664C">
            <w:pPr>
              <w:pBdr/>
              <w:tabs>
                <w:tab w:val="left" w:leader="none" w:pos="2154"/>
              </w:tabs>
              <w:spacing/>
              <w:ind/>
              <w:jc w:val="left"/>
              <w:rPr>
                <w:sz w:val="18"/>
                <w:szCs w:val="18"/>
                <w:lang w:val="el-GR"/>
              </w:rPr>
            </w:pPr>
            <w:r>
              <w:rPr>
                <w:sz w:val="18"/>
                <w:szCs w:val="18"/>
                <w:lang w:val="el-GR"/>
              </w:rPr>
              <w:t xml:space="preserve">Ζευγάρια</w:t>
            </w:r>
            <w:r>
              <w:rPr>
                <w:sz w:val="18"/>
                <w:szCs w:val="18"/>
                <w:lang w:val="el-GR"/>
              </w:rPr>
            </w:r>
          </w:p>
        </w:tc>
        <w:tc>
          <w:tcPr>
            <w:tcBorders/>
            <w:tcW w:w="1820" w:type="dxa"/>
            <w:textDirection w:val="lrTb"/>
            <w:noWrap w:val="false"/>
          </w:tcPr>
          <w:p w14:paraId="0C7CD6C1" w14:textId="2EFFE719">
            <w:pPr>
              <w:pBdr/>
              <w:tabs>
                <w:tab w:val="left" w:leader="none" w:pos="2154"/>
              </w:tabs>
              <w:spacing/>
              <w:ind/>
              <w:jc w:val="left"/>
              <w:rPr>
                <w:sz w:val="22"/>
                <w:szCs w:val="20"/>
                <w:lang w:val="el-GR"/>
              </w:rPr>
            </w:pPr>
            <w:r>
              <w:rPr>
                <w:sz w:val="22"/>
                <w:szCs w:val="20"/>
              </w:rPr>
              <w:t xml:space="preserve">PC</w:t>
            </w:r>
            <w:r>
              <w:rPr>
                <w:sz w:val="22"/>
                <w:szCs w:val="20"/>
                <w:lang w:val="el-GR"/>
              </w:rPr>
              <w:t xml:space="preserve"> </w:t>
            </w:r>
            <w:r>
              <w:rPr>
                <w:sz w:val="22"/>
                <w:szCs w:val="20"/>
                <w:lang w:val="el-GR"/>
              </w:rPr>
              <w:t xml:space="preserve">και σύνδεση στο διαδίκτυο</w:t>
            </w:r>
            <w:r>
              <w:rPr>
                <w:sz w:val="22"/>
                <w:szCs w:val="20"/>
                <w:lang w:val="el-GR"/>
              </w:rPr>
            </w:r>
          </w:p>
        </w:tc>
      </w:tr>
      <w:tr>
        <w:trPr>
          <w:jc w:val="center"/>
        </w:trPr>
        <w:tc>
          <w:tcPr>
            <w:tcBorders/>
            <w:tcW w:w="988" w:type="dxa"/>
            <w:textDirection w:val="lrTb"/>
            <w:noWrap w:val="false"/>
          </w:tcPr>
          <w:p w14:paraId="51B1DAFA" w14:textId="26AFFE25">
            <w:pPr>
              <w:pBdr/>
              <w:tabs>
                <w:tab w:val="left" w:leader="none" w:pos="2154"/>
              </w:tabs>
              <w:spacing/>
              <w:ind/>
              <w:jc w:val="center"/>
              <w:rPr>
                <w:sz w:val="18"/>
                <w:szCs w:val="18"/>
              </w:rPr>
            </w:pPr>
            <w:r>
              <w:rPr>
                <w:sz w:val="18"/>
                <w:szCs w:val="18"/>
              </w:rPr>
              <w:t xml:space="preserve">1</w:t>
            </w:r>
            <w:r>
              <w:rPr>
                <w:sz w:val="18"/>
                <w:szCs w:val="18"/>
              </w:rPr>
            </w:r>
          </w:p>
        </w:tc>
        <w:tc>
          <w:tcPr>
            <w:tcBorders/>
            <w:tcW w:w="5336" w:type="dxa"/>
            <w:textDirection w:val="lrTb"/>
            <w:noWrap w:val="false"/>
          </w:tcPr>
          <w:p w14:paraId="2F2A91E9" w14:textId="2B9BB6A0">
            <w:pPr>
              <w:pBdr/>
              <w:tabs>
                <w:tab w:val="left" w:leader="none" w:pos="2154"/>
              </w:tabs>
              <w:spacing/>
              <w:ind/>
              <w:rPr>
                <w:sz w:val="22"/>
                <w:szCs w:val="20"/>
                <w:lang w:val="el-GR"/>
              </w:rPr>
            </w:pPr>
            <w:r>
              <w:rPr>
                <w:sz w:val="22"/>
                <w:szCs w:val="20"/>
                <w:lang w:val="el-GR"/>
              </w:rPr>
              <w:t xml:space="preserve">Βήμα</w:t>
            </w:r>
            <w:r>
              <w:rPr>
                <w:sz w:val="22"/>
                <w:szCs w:val="20"/>
                <w:lang w:val="el-GR"/>
              </w:rPr>
              <w:t xml:space="preserve"> </w:t>
            </w:r>
            <w:r>
              <w:rPr>
                <w:sz w:val="22"/>
                <w:szCs w:val="20"/>
                <w:lang w:val="el-GR"/>
              </w:rPr>
              <w:t xml:space="preserve">3</w:t>
            </w:r>
            <w:r>
              <w:rPr>
                <w:sz w:val="22"/>
                <w:szCs w:val="20"/>
                <w:lang w:val="el-GR"/>
              </w:rPr>
              <w:t xml:space="preserve">: </w:t>
            </w:r>
            <w:r>
              <w:rPr>
                <w:sz w:val="22"/>
                <w:szCs w:val="20"/>
                <w:lang w:val="el-GR"/>
              </w:rPr>
              <w:t xml:space="preserve">Ο δάσκαλος και οι μαθητές επανεξετάζουν τις απαντήσεις.</w:t>
            </w:r>
            <w:r>
              <w:rPr>
                <w:sz w:val="22"/>
                <w:szCs w:val="20"/>
                <w:lang w:val="el-GR"/>
              </w:rPr>
            </w:r>
          </w:p>
        </w:tc>
        <w:tc>
          <w:tcPr>
            <w:tcBorders/>
            <w:tcW w:w="1206" w:type="dxa"/>
            <w:textDirection w:val="lrTb"/>
            <w:noWrap w:val="false"/>
          </w:tcPr>
          <w:p w14:paraId="0F2C54CA" w14:textId="55A04161">
            <w:pPr>
              <w:pBdr/>
              <w:tabs>
                <w:tab w:val="left" w:leader="none" w:pos="2154"/>
              </w:tabs>
              <w:spacing/>
              <w:ind/>
              <w:jc w:val="left"/>
              <w:rPr>
                <w:sz w:val="18"/>
                <w:szCs w:val="18"/>
                <w:lang w:val="el-GR"/>
              </w:rPr>
            </w:pPr>
            <w:r>
              <w:rPr>
                <w:sz w:val="18"/>
                <w:szCs w:val="18"/>
                <w:lang w:val="el-GR"/>
              </w:rPr>
              <w:t xml:space="preserve">Ολομέλεια</w:t>
            </w:r>
            <w:r>
              <w:rPr>
                <w:sz w:val="18"/>
                <w:szCs w:val="18"/>
                <w:lang w:val="el-GR"/>
              </w:rPr>
            </w:r>
          </w:p>
        </w:tc>
        <w:tc>
          <w:tcPr>
            <w:tcBorders/>
            <w:tcW w:w="1820" w:type="dxa"/>
            <w:textDirection w:val="lrTb"/>
            <w:noWrap w:val="false"/>
          </w:tcPr>
          <w:p w14:paraId="32BD8540" w14:textId="5299B935">
            <w:pPr>
              <w:pBdr/>
              <w:tabs>
                <w:tab w:val="left" w:leader="none" w:pos="2154"/>
              </w:tabs>
              <w:spacing/>
              <w:ind/>
              <w:jc w:val="left"/>
              <w:rPr>
                <w:sz w:val="22"/>
                <w:szCs w:val="20"/>
                <w:lang w:val="en-US"/>
              </w:rPr>
            </w:pPr>
            <w:r>
              <w:rPr>
                <w:sz w:val="22"/>
                <w:szCs w:val="20"/>
                <w:lang w:val="el-GR"/>
              </w:rPr>
              <w:t xml:space="preserve">Πίνακας για σημειώσεις</w:t>
            </w:r>
            <w:r>
              <w:rPr>
                <w:sz w:val="22"/>
                <w:szCs w:val="20"/>
                <w:lang w:val="en-US"/>
              </w:rPr>
            </w:r>
          </w:p>
        </w:tc>
      </w:tr>
      <w:tr>
        <w:trPr>
          <w:jc w:val="center"/>
        </w:trPr>
        <w:tc>
          <w:tcPr>
            <w:tcBorders/>
            <w:tcW w:w="988" w:type="dxa"/>
            <w:textDirection w:val="lrTb"/>
            <w:noWrap w:val="false"/>
          </w:tcPr>
          <w:p w14:paraId="2381A4FA" w14:textId="77777777">
            <w:pPr>
              <w:pBdr/>
              <w:tabs>
                <w:tab w:val="left" w:leader="none" w:pos="2154"/>
              </w:tabs>
              <w:spacing/>
              <w:ind/>
              <w:jc w:val="center"/>
              <w:rPr>
                <w:sz w:val="18"/>
                <w:szCs w:val="18"/>
              </w:rPr>
            </w:pPr>
            <w:r>
              <w:rPr>
                <w:sz w:val="18"/>
                <w:szCs w:val="18"/>
              </w:rPr>
              <w:t xml:space="preserve">1</w:t>
            </w:r>
            <w:r>
              <w:rPr>
                <w:sz w:val="18"/>
                <w:szCs w:val="18"/>
              </w:rPr>
            </w:r>
          </w:p>
        </w:tc>
        <w:tc>
          <w:tcPr>
            <w:tcBorders/>
            <w:tcW w:w="5336" w:type="dxa"/>
            <w:textDirection w:val="lrTb"/>
            <w:noWrap w:val="false"/>
          </w:tcPr>
          <w:p w14:paraId="122C790A" w14:textId="342CFB21">
            <w:pPr>
              <w:pBdr/>
              <w:tabs>
                <w:tab w:val="left" w:leader="none" w:pos="2154"/>
              </w:tabs>
              <w:spacing/>
              <w:ind/>
              <w:rPr>
                <w:sz w:val="22"/>
                <w:szCs w:val="20"/>
                <w:lang w:val="el-GR"/>
              </w:rPr>
            </w:pPr>
            <w:r>
              <w:rPr>
                <w:sz w:val="22"/>
                <w:szCs w:val="20"/>
                <w:lang w:val="el-GR"/>
              </w:rPr>
              <w:t xml:space="preserve">Βήμα</w:t>
            </w:r>
            <w:r>
              <w:rPr>
                <w:sz w:val="22"/>
                <w:szCs w:val="20"/>
                <w:lang w:val="el-GR"/>
              </w:rPr>
              <w:t xml:space="preserve"> </w:t>
            </w:r>
            <w:r>
              <w:rPr>
                <w:sz w:val="22"/>
                <w:szCs w:val="20"/>
                <w:lang w:val="el-GR"/>
              </w:rPr>
              <w:t xml:space="preserve">4</w:t>
            </w:r>
            <w:r>
              <w:rPr>
                <w:sz w:val="22"/>
                <w:szCs w:val="20"/>
                <w:lang w:val="el-GR"/>
              </w:rPr>
              <w:t xml:space="preserve">: </w:t>
            </w:r>
            <w:r>
              <w:rPr>
                <w:sz w:val="22"/>
                <w:szCs w:val="20"/>
                <w:lang w:val="el-GR"/>
              </w:rPr>
              <w:t xml:space="preserve">Οι μαθητές παίζουν το παιχνίδι ατομικά, εστιάζοντας στις επιλογές και τις συνέπειες στη ζωή των χαρακτήρων που προσπαθούν να διασχίσουν τη </w:t>
            </w:r>
            <w:r>
              <w:rPr>
                <w:sz w:val="22"/>
                <w:szCs w:val="20"/>
              </w:rPr>
              <w:t xml:space="preserve">DMZ</w:t>
            </w:r>
            <w:r>
              <w:rPr>
                <w:sz w:val="22"/>
                <w:szCs w:val="20"/>
                <w:lang w:val="el-GR"/>
              </w:rPr>
              <w:t xml:space="preserve">. Ο δάσκαλος κινείται κυκλικά, θέτοντας ερωτήσεις όπως:</w:t>
            </w:r>
            <w:r>
              <w:rPr>
                <w:sz w:val="22"/>
                <w:szCs w:val="20"/>
                <w:lang w:val="el-GR"/>
              </w:rPr>
            </w:r>
          </w:p>
          <w:p w14:paraId="4F2C3C7D" w14:textId="77777777">
            <w:pPr>
              <w:pBdr/>
              <w:tabs>
                <w:tab w:val="left" w:leader="none" w:pos="2154"/>
              </w:tabs>
              <w:spacing/>
              <w:ind/>
              <w:rPr>
                <w:sz w:val="22"/>
                <w:szCs w:val="20"/>
                <w:lang w:val="el-GR"/>
              </w:rPr>
            </w:pPr>
            <w:r>
              <w:rPr>
                <w:sz w:val="22"/>
                <w:szCs w:val="20"/>
                <w:lang w:val="el-GR"/>
              </w:rPr>
            </w:r>
            <w:r>
              <w:rPr>
                <w:sz w:val="22"/>
                <w:szCs w:val="20"/>
                <w:lang w:val="el-GR"/>
              </w:rPr>
            </w:r>
          </w:p>
          <w:p w14:paraId="2DD614B4" w14:textId="32F8585D">
            <w:pPr>
              <w:pStyle w:val="1099"/>
              <w:numPr>
                <w:ilvl w:val="0"/>
                <w:numId w:val="51"/>
              </w:numPr>
              <w:pBdr/>
              <w:tabs>
                <w:tab w:val="left" w:leader="none" w:pos="2154"/>
              </w:tabs>
              <w:spacing/>
              <w:ind/>
              <w:rPr>
                <w:sz w:val="22"/>
                <w:szCs w:val="20"/>
                <w:lang w:val="el-GR"/>
              </w:rPr>
            </w:pPr>
            <w:r>
              <w:rPr>
                <w:sz w:val="22"/>
                <w:szCs w:val="20"/>
                <w:lang w:val="el-GR"/>
              </w:rPr>
              <w:t xml:space="preserve">Ποια ήταν τα κίνητρα για τις αποφάσεις σας;</w:t>
            </w:r>
            <w:r>
              <w:rPr>
                <w:sz w:val="22"/>
                <w:szCs w:val="20"/>
                <w:lang w:val="el-GR"/>
              </w:rPr>
            </w:r>
          </w:p>
          <w:p w14:paraId="08E51A61" w14:textId="52C3285B">
            <w:pPr>
              <w:pStyle w:val="1099"/>
              <w:numPr>
                <w:ilvl w:val="0"/>
                <w:numId w:val="51"/>
              </w:numPr>
              <w:pBdr/>
              <w:tabs>
                <w:tab w:val="left" w:leader="none" w:pos="2154"/>
              </w:tabs>
              <w:spacing/>
              <w:ind/>
              <w:rPr>
                <w:sz w:val="22"/>
                <w:szCs w:val="20"/>
                <w:lang w:val="el-GR"/>
              </w:rPr>
            </w:pPr>
            <w:r>
              <w:rPr>
                <w:sz w:val="22"/>
                <w:szCs w:val="20"/>
                <w:lang w:val="el-GR"/>
              </w:rPr>
              <w:t xml:space="preserve">Πώς ιεραρχήσατε τις προτεραιότητές σας;</w:t>
            </w:r>
            <w:r>
              <w:rPr>
                <w:sz w:val="22"/>
                <w:szCs w:val="20"/>
                <w:lang w:val="el-GR"/>
              </w:rPr>
            </w:r>
          </w:p>
          <w:p w14:paraId="3FA2CD82" w14:textId="0A4B2F04">
            <w:pPr>
              <w:pStyle w:val="1099"/>
              <w:numPr>
                <w:ilvl w:val="0"/>
                <w:numId w:val="51"/>
              </w:numPr>
              <w:pBdr/>
              <w:tabs>
                <w:tab w:val="left" w:leader="none" w:pos="2154"/>
              </w:tabs>
              <w:spacing/>
              <w:ind/>
              <w:rPr>
                <w:sz w:val="22"/>
                <w:szCs w:val="20"/>
              </w:rPr>
            </w:pPr>
            <w:r>
              <w:rPr>
                <w:sz w:val="22"/>
                <w:szCs w:val="20"/>
              </w:rPr>
              <w:t xml:space="preserve">Τι</w:t>
            </w:r>
            <w:r>
              <w:rPr>
                <w:sz w:val="22"/>
                <w:szCs w:val="20"/>
              </w:rPr>
              <w:t xml:space="preserve"> </w:t>
            </w:r>
            <w:r>
              <w:rPr>
                <w:sz w:val="22"/>
                <w:szCs w:val="20"/>
              </w:rPr>
              <w:t xml:space="preserve">κινδύνους</w:t>
            </w:r>
            <w:r>
              <w:rPr>
                <w:sz w:val="22"/>
                <w:szCs w:val="20"/>
              </w:rPr>
              <w:t xml:space="preserve"> </w:t>
            </w:r>
            <w:r>
              <w:rPr>
                <w:sz w:val="22"/>
                <w:szCs w:val="20"/>
              </w:rPr>
              <w:t xml:space="preserve">εξετάσ</w:t>
            </w:r>
            <w:r>
              <w:rPr>
                <w:sz w:val="22"/>
                <w:szCs w:val="20"/>
              </w:rPr>
              <w:t xml:space="preserve">ατε;</w:t>
            </w:r>
            <w:r>
              <w:rPr>
                <w:sz w:val="22"/>
                <w:szCs w:val="20"/>
              </w:rPr>
            </w:r>
          </w:p>
        </w:tc>
        <w:tc>
          <w:tcPr>
            <w:tcBorders/>
            <w:tcW w:w="1206" w:type="dxa"/>
            <w:textDirection w:val="lrTb"/>
            <w:noWrap w:val="false"/>
          </w:tcPr>
          <w:p w14:paraId="63B2C107" w14:textId="63783EF2">
            <w:pPr>
              <w:pBdr/>
              <w:tabs>
                <w:tab w:val="left" w:leader="none" w:pos="2154"/>
              </w:tabs>
              <w:spacing/>
              <w:ind/>
              <w:jc w:val="left"/>
              <w:rPr>
                <w:sz w:val="18"/>
                <w:szCs w:val="18"/>
                <w:lang w:val="el-GR"/>
              </w:rPr>
            </w:pPr>
            <w:r>
              <w:rPr>
                <w:sz w:val="18"/>
                <w:szCs w:val="18"/>
                <w:lang w:val="el-GR"/>
              </w:rPr>
              <w:t xml:space="preserve">Ομαδική εργασία σε ζευγάρια</w:t>
            </w:r>
            <w:r>
              <w:rPr>
                <w:sz w:val="18"/>
                <w:szCs w:val="18"/>
                <w:lang w:val="el-GR"/>
              </w:rPr>
            </w:r>
          </w:p>
        </w:tc>
        <w:tc>
          <w:tcPr>
            <w:tcBorders/>
            <w:tcW w:w="1820" w:type="dxa"/>
            <w:textDirection w:val="lrTb"/>
            <w:noWrap w:val="false"/>
          </w:tcPr>
          <w:p w14:paraId="5BA40A59" w14:textId="151BDC0C">
            <w:pPr>
              <w:pBdr/>
              <w:tabs>
                <w:tab w:val="left" w:leader="none" w:pos="2154"/>
              </w:tabs>
              <w:spacing/>
              <w:ind/>
              <w:jc w:val="left"/>
              <w:rPr>
                <w:sz w:val="18"/>
                <w:szCs w:val="18"/>
                <w:lang w:val="el-GR"/>
              </w:rPr>
            </w:pPr>
            <w:r>
              <w:rPr>
                <w:sz w:val="22"/>
                <w:szCs w:val="20"/>
                <w:lang w:val="el-GR"/>
              </w:rPr>
              <w:t xml:space="preserve">Υπολογιστές και πρόσβαση σε παιχνίδια</w:t>
            </w:r>
            <w:r>
              <w:rPr>
                <w:sz w:val="18"/>
                <w:szCs w:val="18"/>
                <w:lang w:val="el-GR"/>
              </w:rPr>
            </w:r>
          </w:p>
        </w:tc>
      </w:tr>
    </w:tbl>
    <w:p w14:paraId="7B99108E" w14:textId="6D532E18">
      <w:pPr>
        <w:pBdr/>
        <w:tabs>
          <w:tab w:val="left" w:leader="none" w:pos="2154"/>
        </w:tabs>
        <w:spacing/>
        <w:ind/>
        <w:rPr>
          <w:b/>
          <w:bCs/>
          <w:color w:val="01c172" w:themeColor="accent4" w:themeShade="BF"/>
          <w:sz w:val="28"/>
          <w:szCs w:val="24"/>
          <w:lang w:val="el-GR"/>
        </w:rPr>
      </w:pPr>
      <w:r>
        <w:rPr>
          <w:b/>
          <w:bCs/>
          <w:color w:val="01c172" w:themeColor="accent4" w:themeShade="BF"/>
          <w:sz w:val="28"/>
          <w:szCs w:val="24"/>
          <w:lang w:val="el-GR"/>
        </w:rPr>
      </w:r>
      <w:r>
        <w:rPr>
          <w:b/>
          <w:bCs/>
          <w:color w:val="01c172" w:themeColor="accent4" w:themeShade="BF"/>
          <w:sz w:val="28"/>
          <w:szCs w:val="24"/>
          <w:lang w:val="el-GR"/>
        </w:rPr>
      </w:r>
    </w:p>
    <w:tbl>
      <w:tblPr>
        <w:tblStyle w:val="1109"/>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5176"/>
        <w:gridCol w:w="1223"/>
        <w:gridCol w:w="1800"/>
      </w:tblGrid>
      <w:tr>
        <w:trPr>
          <w:jc w:val="center"/>
        </w:trPr>
        <w:tc>
          <w:tcPr>
            <w:shd w:val="clear" w:color="auto" w:fill="9bfed6" w:themeFill="accent4" w:themeFillTint="66"/>
            <w:tcBorders/>
            <w:tcW w:w="279" w:type="dxa"/>
            <w:vAlign w:val="center"/>
            <w:textDirection w:val="lrTb"/>
            <w:noWrap w:val="false"/>
          </w:tcPr>
          <w:p w14:paraId="762A6A1E" w14:textId="166B99E1">
            <w:pPr>
              <w:pBdr/>
              <w:tabs>
                <w:tab w:val="left" w:leader="none" w:pos="2154"/>
              </w:tabs>
              <w:spacing/>
              <w:ind/>
              <w:jc w:val="center"/>
              <w:rPr>
                <w:b/>
                <w:bCs/>
                <w:sz w:val="18"/>
                <w:szCs w:val="18"/>
                <w:lang w:val="el-GR"/>
              </w:rPr>
            </w:pPr>
            <w:r>
              <w:rPr>
                <w:b/>
                <w:bCs/>
                <w:sz w:val="18"/>
                <w:szCs w:val="18"/>
                <w:lang w:val="el-GR"/>
              </w:rPr>
              <w:t xml:space="preserve">Αρ</w:t>
            </w:r>
            <w:r>
              <w:rPr>
                <w:b/>
                <w:bCs/>
                <w:sz w:val="18"/>
                <w:szCs w:val="18"/>
              </w:rPr>
              <w:t xml:space="preserve">.</w:t>
            </w:r>
            <w:r>
              <w:rPr>
                <w:b/>
                <w:bCs/>
                <w:sz w:val="18"/>
                <w:szCs w:val="18"/>
                <w:lang w:val="el-GR"/>
              </w:rPr>
              <w:t xml:space="preserve"> Μαθήματος</w:t>
            </w:r>
            <w:r>
              <w:rPr>
                <w:b/>
                <w:bCs/>
                <w:sz w:val="18"/>
                <w:szCs w:val="18"/>
                <w:lang w:val="el-GR"/>
              </w:rPr>
            </w:r>
          </w:p>
        </w:tc>
        <w:tc>
          <w:tcPr>
            <w:shd w:val="clear" w:color="auto" w:fill="9bfed6" w:themeFill="accent4" w:themeFillTint="66"/>
            <w:tcBorders/>
            <w:tcW w:w="6515" w:type="dxa"/>
            <w:vAlign w:val="center"/>
            <w:textDirection w:val="lrTb"/>
            <w:noWrap w:val="false"/>
          </w:tcPr>
          <w:p w14:paraId="5435F569" w14:textId="52EF2EF6">
            <w:pPr>
              <w:pBdr/>
              <w:tabs>
                <w:tab w:val="left" w:leader="none" w:pos="2154"/>
              </w:tabs>
              <w:spacing/>
              <w:ind/>
              <w:jc w:val="center"/>
              <w:rPr>
                <w:b/>
                <w:bCs/>
                <w:sz w:val="22"/>
                <w:szCs w:val="20"/>
                <w:lang w:val="el-GR"/>
              </w:rPr>
            </w:pPr>
            <w:r>
              <w:rPr>
                <w:b/>
                <w:bCs/>
                <w:sz w:val="22"/>
                <w:szCs w:val="20"/>
                <w:lang w:val="el-GR"/>
              </w:rPr>
              <w:t xml:space="preserve">Περιγραφή σε βήματα</w:t>
            </w:r>
            <w:r>
              <w:rPr>
                <w:b/>
                <w:bCs/>
                <w:sz w:val="22"/>
                <w:szCs w:val="20"/>
                <w:lang w:val="el-GR"/>
              </w:rPr>
            </w:r>
          </w:p>
        </w:tc>
        <w:tc>
          <w:tcPr>
            <w:shd w:val="clear" w:color="auto" w:fill="9bfed6" w:themeFill="accent4" w:themeFillTint="66"/>
            <w:tcBorders/>
            <w:tcW w:w="936" w:type="dxa"/>
            <w:vAlign w:val="center"/>
            <w:textDirection w:val="lrTb"/>
            <w:noWrap w:val="false"/>
          </w:tcPr>
          <w:p w14:paraId="3514A85E" w14:textId="6125E47E">
            <w:pPr>
              <w:pBdr/>
              <w:tabs>
                <w:tab w:val="left" w:leader="none" w:pos="2154"/>
              </w:tabs>
              <w:spacing/>
              <w:ind/>
              <w:jc w:val="center"/>
              <w:rPr>
                <w:b/>
                <w:bCs/>
                <w:sz w:val="18"/>
                <w:szCs w:val="18"/>
              </w:rPr>
            </w:pPr>
            <w:r>
              <w:rPr>
                <w:b/>
                <w:bCs/>
                <w:sz w:val="18"/>
                <w:szCs w:val="18"/>
                <w:lang w:val="el-GR"/>
              </w:rPr>
              <w:t xml:space="preserve">Μέθοδος Διδασκαλίας</w:t>
            </w:r>
            <w:r>
              <w:rPr>
                <w:b/>
                <w:bCs/>
                <w:sz w:val="18"/>
                <w:szCs w:val="18"/>
              </w:rPr>
            </w:r>
          </w:p>
        </w:tc>
        <w:tc>
          <w:tcPr>
            <w:shd w:val="clear" w:color="auto" w:fill="9bfed6" w:themeFill="accent4" w:themeFillTint="66"/>
            <w:tcBorders/>
            <w:tcW w:w="1620" w:type="dxa"/>
            <w:vAlign w:val="center"/>
            <w:textDirection w:val="lrTb"/>
            <w:noWrap w:val="false"/>
          </w:tcPr>
          <w:p w14:paraId="748BF536" w14:textId="228C7E13">
            <w:pPr>
              <w:pBdr/>
              <w:tabs>
                <w:tab w:val="left" w:leader="none" w:pos="2154"/>
              </w:tabs>
              <w:spacing/>
              <w:ind/>
              <w:jc w:val="center"/>
              <w:rPr>
                <w:b/>
                <w:bCs/>
                <w:sz w:val="18"/>
                <w:szCs w:val="18"/>
              </w:rPr>
            </w:pPr>
            <w:r>
              <w:rPr>
                <w:rFonts w:ascii="Corbel" w:hAnsi="Corbel" w:eastAsia="Corbel" w:cs="Corbel"/>
                <w:b/>
                <w:color w:val="03156c"/>
                <w:sz w:val="18"/>
              </w:rPr>
              <w:t xml:space="preserve">Υλικό</w:t>
            </w:r>
            <w:r>
              <w:rPr>
                <w:rFonts w:ascii="Corbel" w:hAnsi="Corbel" w:eastAsia="Corbel" w:cs="Corbel"/>
                <w:b/>
                <w:color w:val="03156c"/>
                <w:sz w:val="18"/>
              </w:rPr>
              <w:t xml:space="preserve">/</w:t>
            </w:r>
            <w:r>
              <w:rPr>
                <w:rFonts w:ascii="Corbel" w:hAnsi="Corbel" w:eastAsia="Corbel" w:cs="Corbel"/>
                <w:b/>
                <w:color w:val="03156c"/>
                <w:sz w:val="18"/>
              </w:rPr>
              <w:t xml:space="preserve">Τεχνολογικές</w:t>
            </w:r>
            <w:r>
              <w:rPr>
                <w:rFonts w:ascii="Corbel" w:hAnsi="Corbel" w:eastAsia="Corbel" w:cs="Corbel"/>
                <w:b/>
                <w:color w:val="03156c"/>
                <w:sz w:val="18"/>
              </w:rPr>
              <w:t xml:space="preserve"> Απα</w:t>
            </w:r>
            <w:r>
              <w:rPr>
                <w:rFonts w:ascii="Corbel" w:hAnsi="Corbel" w:eastAsia="Corbel" w:cs="Corbel"/>
                <w:b/>
                <w:color w:val="03156c"/>
                <w:sz w:val="18"/>
              </w:rPr>
              <w:t xml:space="preserve">ιτήσεις</w:t>
            </w:r>
            <w:r>
              <w:rPr>
                <w:b/>
                <w:bCs/>
                <w:sz w:val="18"/>
                <w:szCs w:val="18"/>
              </w:rPr>
            </w:r>
          </w:p>
        </w:tc>
      </w:tr>
      <w:tr>
        <w:trPr>
          <w:jc w:val="center"/>
        </w:trPr>
        <w:tc>
          <w:tcPr>
            <w:tcBorders/>
            <w:tcW w:w="279" w:type="dxa"/>
            <w:textDirection w:val="lrTb"/>
            <w:noWrap w:val="false"/>
          </w:tcPr>
          <w:p w14:paraId="3465BDA4" w14:textId="54CEA52B">
            <w:pPr>
              <w:pBdr/>
              <w:tabs>
                <w:tab w:val="left" w:leader="none" w:pos="2154"/>
              </w:tabs>
              <w:spacing/>
              <w:ind/>
              <w:jc w:val="center"/>
              <w:rPr>
                <w:sz w:val="18"/>
                <w:szCs w:val="18"/>
              </w:rPr>
            </w:pPr>
            <w:r>
              <w:rPr>
                <w:sz w:val="18"/>
                <w:szCs w:val="18"/>
              </w:rPr>
              <w:t xml:space="preserve">1</w:t>
            </w:r>
            <w:r>
              <w:rPr>
                <w:sz w:val="18"/>
                <w:szCs w:val="18"/>
              </w:rPr>
            </w:r>
          </w:p>
        </w:tc>
        <w:tc>
          <w:tcPr>
            <w:tcBorders/>
            <w:tcW w:w="6515" w:type="dxa"/>
            <w:textDirection w:val="lrTb"/>
            <w:noWrap w:val="false"/>
          </w:tcPr>
          <w:p w14:paraId="587BF9A9" w14:textId="77777777">
            <w:pPr>
              <w:pBdr/>
              <w:tabs>
                <w:tab w:val="left" w:leader="none" w:pos="2154"/>
              </w:tabs>
              <w:spacing/>
              <w:ind/>
              <w:rPr>
                <w:sz w:val="22"/>
                <w:szCs w:val="20"/>
                <w:lang w:val="el-GR"/>
              </w:rPr>
            </w:pPr>
            <w:r>
              <w:rPr>
                <w:sz w:val="22"/>
                <w:szCs w:val="20"/>
                <w:lang w:val="el-GR"/>
              </w:rPr>
              <w:t xml:space="preserve">Βήμα 5: Αναστοχασμός σχετικά με το </w:t>
            </w:r>
            <w:r>
              <w:rPr>
                <w:sz w:val="22"/>
                <w:szCs w:val="20"/>
              </w:rPr>
              <w:t xml:space="preserve">Gameplay</w:t>
            </w:r>
            <w:r>
              <w:rPr>
                <w:sz w:val="22"/>
                <w:szCs w:val="20"/>
                <w:lang w:val="el-GR"/>
              </w:rPr>
            </w:r>
          </w:p>
          <w:p w14:paraId="2725ABC0" w14:textId="77777777">
            <w:pPr>
              <w:pBdr/>
              <w:tabs>
                <w:tab w:val="left" w:leader="none" w:pos="2154"/>
              </w:tabs>
              <w:spacing/>
              <w:ind/>
              <w:rPr>
                <w:sz w:val="22"/>
                <w:szCs w:val="20"/>
                <w:lang w:val="el-GR"/>
              </w:rPr>
            </w:pPr>
            <w:r>
              <w:rPr>
                <w:sz w:val="22"/>
                <w:szCs w:val="20"/>
                <w:lang w:val="el-GR"/>
              </w:rPr>
            </w:r>
            <w:r>
              <w:rPr>
                <w:sz w:val="22"/>
                <w:szCs w:val="20"/>
                <w:lang w:val="el-GR"/>
              </w:rPr>
            </w:r>
          </w:p>
          <w:p w14:paraId="6B3AB90B" w14:textId="77777777">
            <w:pPr>
              <w:pBdr/>
              <w:tabs>
                <w:tab w:val="left" w:leader="none" w:pos="2154"/>
              </w:tabs>
              <w:spacing/>
              <w:ind/>
              <w:rPr>
                <w:sz w:val="22"/>
                <w:szCs w:val="20"/>
                <w:lang w:val="el-GR"/>
              </w:rPr>
            </w:pPr>
            <w:r>
              <w:rPr>
                <w:sz w:val="22"/>
                <w:szCs w:val="20"/>
                <w:lang w:val="el-GR"/>
              </w:rPr>
              <w:t xml:space="preserve">Συζητήστε τις εμπειρίες των μαθητών με το παιχνίδι:</w:t>
            </w:r>
            <w:r>
              <w:rPr>
                <w:sz w:val="22"/>
                <w:szCs w:val="20"/>
                <w:lang w:val="el-GR"/>
              </w:rPr>
            </w:r>
          </w:p>
          <w:p w14:paraId="46D9C219" w14:textId="77777777">
            <w:pPr>
              <w:pBdr/>
              <w:tabs>
                <w:tab w:val="left" w:leader="none" w:pos="2154"/>
              </w:tabs>
              <w:spacing/>
              <w:ind/>
              <w:rPr>
                <w:sz w:val="22"/>
                <w:szCs w:val="20"/>
                <w:lang w:val="el-GR"/>
              </w:rPr>
            </w:pPr>
            <w:r>
              <w:rPr>
                <w:sz w:val="22"/>
                <w:szCs w:val="20"/>
                <w:lang w:val="el-GR"/>
              </w:rPr>
            </w:r>
            <w:r>
              <w:rPr>
                <w:sz w:val="22"/>
                <w:szCs w:val="20"/>
                <w:lang w:val="el-GR"/>
              </w:rPr>
            </w:r>
          </w:p>
          <w:p w14:paraId="2AF81086" w14:textId="77777777">
            <w:pPr>
              <w:pBdr/>
              <w:tabs>
                <w:tab w:val="left" w:leader="none" w:pos="2154"/>
              </w:tabs>
              <w:spacing/>
              <w:ind/>
              <w:rPr>
                <w:sz w:val="22"/>
                <w:szCs w:val="20"/>
                <w:lang w:val="el-GR"/>
              </w:rPr>
            </w:pPr>
            <w:r>
              <w:rPr>
                <w:sz w:val="22"/>
                <w:szCs w:val="20"/>
                <w:lang w:val="el-GR"/>
              </w:rPr>
              <w:t xml:space="preserve">Ποιες προκλήσεις αντιμετωπίσατε;</w:t>
            </w:r>
            <w:r>
              <w:rPr>
                <w:sz w:val="22"/>
                <w:szCs w:val="20"/>
                <w:lang w:val="el-GR"/>
              </w:rPr>
            </w:r>
          </w:p>
          <w:p w14:paraId="099EBD8C" w14:textId="77777777">
            <w:pPr>
              <w:pBdr/>
              <w:tabs>
                <w:tab w:val="left" w:leader="none" w:pos="2154"/>
              </w:tabs>
              <w:spacing/>
              <w:ind/>
              <w:rPr>
                <w:sz w:val="22"/>
                <w:szCs w:val="20"/>
                <w:lang w:val="el-GR"/>
              </w:rPr>
            </w:pPr>
            <w:r>
              <w:rPr>
                <w:sz w:val="22"/>
                <w:szCs w:val="20"/>
                <w:lang w:val="el-GR"/>
              </w:rPr>
              <w:t xml:space="preserve">Είχαν οι αποφάσεις σας απροσδόκητες συνέπειες;</w:t>
            </w:r>
            <w:r>
              <w:rPr>
                <w:sz w:val="22"/>
                <w:szCs w:val="20"/>
                <w:lang w:val="el-GR"/>
              </w:rPr>
            </w:r>
          </w:p>
          <w:p w14:paraId="3E2903E9" w14:textId="29DA67AC">
            <w:pPr>
              <w:pBdr/>
              <w:tabs>
                <w:tab w:val="left" w:leader="none" w:pos="2154"/>
              </w:tabs>
              <w:spacing/>
              <w:ind/>
              <w:rPr>
                <w:sz w:val="22"/>
                <w:szCs w:val="20"/>
                <w:lang w:val="el-GR"/>
              </w:rPr>
            </w:pPr>
            <w:r>
              <w:rPr>
                <w:sz w:val="22"/>
                <w:szCs w:val="20"/>
                <w:lang w:val="el-GR"/>
              </w:rPr>
              <w:t xml:space="preserve">Πώς αισθανθήκατε για τα αποτελέσματα;</w:t>
            </w:r>
            <w:r>
              <w:rPr>
                <w:sz w:val="22"/>
                <w:szCs w:val="20"/>
                <w:lang w:val="el-GR"/>
              </w:rPr>
              <w:t xml:space="preserve"> </w:t>
            </w:r>
            <w:r>
              <w:rPr>
                <w:sz w:val="22"/>
                <w:szCs w:val="20"/>
                <w:lang w:val="el-GR"/>
              </w:rPr>
            </w:r>
          </w:p>
        </w:tc>
        <w:tc>
          <w:tcPr>
            <w:tcBorders/>
            <w:tcW w:w="936" w:type="dxa"/>
            <w:textDirection w:val="lrTb"/>
            <w:noWrap w:val="false"/>
          </w:tcPr>
          <w:p w14:paraId="4687D87D" w14:textId="7EE18A72">
            <w:pPr>
              <w:pBdr/>
              <w:tabs>
                <w:tab w:val="left" w:leader="none" w:pos="2154"/>
              </w:tabs>
              <w:spacing/>
              <w:ind/>
              <w:jc w:val="left"/>
              <w:rPr>
                <w:sz w:val="18"/>
                <w:szCs w:val="18"/>
                <w:lang w:val="el-GR"/>
              </w:rPr>
            </w:pPr>
            <w:r>
              <w:rPr>
                <w:sz w:val="18"/>
                <w:szCs w:val="18"/>
                <w:lang w:val="el-GR"/>
              </w:rPr>
              <w:t xml:space="preserve">Ολομέλεια</w:t>
            </w:r>
            <w:r>
              <w:rPr>
                <w:sz w:val="18"/>
                <w:szCs w:val="18"/>
                <w:lang w:val="el-GR"/>
              </w:rPr>
            </w:r>
          </w:p>
        </w:tc>
        <w:tc>
          <w:tcPr>
            <w:tcBorders/>
            <w:tcW w:w="1620" w:type="dxa"/>
            <w:textDirection w:val="lrTb"/>
            <w:noWrap w:val="false"/>
          </w:tcPr>
          <w:p w14:paraId="6488FAE4" w14:textId="632E6CA7">
            <w:pPr>
              <w:pBdr/>
              <w:tabs>
                <w:tab w:val="left" w:leader="none" w:pos="2154"/>
              </w:tabs>
              <w:spacing/>
              <w:ind/>
              <w:jc w:val="left"/>
              <w:rPr>
                <w:sz w:val="18"/>
                <w:szCs w:val="18"/>
              </w:rPr>
            </w:pPr>
            <w:r>
              <w:rPr>
                <w:sz w:val="22"/>
                <w:szCs w:val="20"/>
                <w:lang w:val="el-GR"/>
              </w:rPr>
              <w:t xml:space="preserve">Πίνακας για σημειώσεις</w:t>
            </w:r>
            <w:r>
              <w:rPr>
                <w:sz w:val="18"/>
                <w:szCs w:val="18"/>
              </w:rPr>
            </w:r>
          </w:p>
        </w:tc>
      </w:tr>
      <w:tr>
        <w:trPr>
          <w:jc w:val="center"/>
        </w:trPr>
        <w:tc>
          <w:tcPr>
            <w:tcBorders/>
            <w:tcW w:w="279" w:type="dxa"/>
            <w:textDirection w:val="lrTb"/>
            <w:noWrap w:val="false"/>
          </w:tcPr>
          <w:p w14:paraId="0D94DCEA" w14:textId="6A10AFE2">
            <w:pPr>
              <w:pBdr/>
              <w:tabs>
                <w:tab w:val="left" w:leader="none" w:pos="2154"/>
              </w:tabs>
              <w:spacing/>
              <w:ind/>
              <w:jc w:val="center"/>
              <w:rPr>
                <w:sz w:val="18"/>
                <w:szCs w:val="18"/>
              </w:rPr>
            </w:pPr>
            <w:r>
              <w:rPr>
                <w:sz w:val="18"/>
                <w:szCs w:val="18"/>
              </w:rPr>
              <w:t xml:space="preserve">2</w:t>
            </w:r>
            <w:r>
              <w:rPr>
                <w:sz w:val="18"/>
                <w:szCs w:val="18"/>
              </w:rPr>
            </w:r>
          </w:p>
        </w:tc>
        <w:tc>
          <w:tcPr>
            <w:tcBorders/>
            <w:tcW w:w="6515" w:type="dxa"/>
            <w:textDirection w:val="lrTb"/>
            <w:noWrap w:val="false"/>
          </w:tcPr>
          <w:p w14:paraId="25D122D1" w14:textId="171BCB15">
            <w:pPr>
              <w:pBdr/>
              <w:tabs>
                <w:tab w:val="left" w:leader="none" w:pos="2154"/>
              </w:tabs>
              <w:spacing/>
              <w:ind/>
              <w:rPr>
                <w:sz w:val="22"/>
                <w:szCs w:val="20"/>
                <w:lang w:val="el-GR"/>
              </w:rPr>
            </w:pPr>
            <w:r>
              <w:rPr>
                <w:sz w:val="22"/>
                <w:szCs w:val="20"/>
                <w:lang w:val="el-GR"/>
              </w:rPr>
              <w:t xml:space="preserve">Βήμα</w:t>
            </w:r>
            <w:r>
              <w:rPr>
                <w:sz w:val="22"/>
                <w:szCs w:val="20"/>
                <w:lang w:val="el-GR"/>
              </w:rPr>
              <w:t xml:space="preserve"> </w:t>
            </w:r>
            <w:r>
              <w:rPr>
                <w:sz w:val="22"/>
                <w:szCs w:val="20"/>
                <w:lang w:val="el-GR"/>
              </w:rPr>
              <w:t xml:space="preserve">6</w:t>
            </w:r>
            <w:r>
              <w:rPr>
                <w:sz w:val="22"/>
                <w:szCs w:val="20"/>
                <w:lang w:val="el-GR"/>
              </w:rPr>
              <w:t xml:space="preserve">:</w:t>
            </w:r>
            <w:r>
              <w:rPr>
                <w:sz w:val="22"/>
                <w:szCs w:val="20"/>
                <w:lang w:val="el-GR"/>
              </w:rPr>
              <w:t xml:space="preserve"> </w:t>
            </w:r>
            <w:r>
              <w:rPr>
                <w:sz w:val="22"/>
                <w:szCs w:val="20"/>
                <w:lang w:val="el-GR"/>
              </w:rPr>
              <w:t xml:space="preserve">Προετοιμασία</w:t>
            </w:r>
            <w:r>
              <w:rPr>
                <w:sz w:val="22"/>
                <w:szCs w:val="20"/>
                <w:lang w:val="el-GR"/>
              </w:rPr>
              <w:t xml:space="preserve"> </w:t>
            </w:r>
            <w:r>
              <w:rPr>
                <w:sz w:val="22"/>
                <w:szCs w:val="20"/>
                <w:lang w:val="el-GR"/>
              </w:rPr>
              <w:t xml:space="preserve">παιχνιδιού</w:t>
            </w:r>
            <w:r>
              <w:rPr>
                <w:sz w:val="22"/>
                <w:szCs w:val="20"/>
                <w:lang w:val="el-GR"/>
              </w:rPr>
              <w:t xml:space="preserve"> </w:t>
            </w:r>
            <w:r>
              <w:rPr>
                <w:sz w:val="22"/>
                <w:szCs w:val="20"/>
                <w:lang w:val="el-GR"/>
              </w:rPr>
              <w:t xml:space="preserve">ρόλων.</w:t>
            </w:r>
            <w:r>
              <w:rPr>
                <w:sz w:val="22"/>
                <w:szCs w:val="20"/>
                <w:lang w:val="el-GR"/>
              </w:rPr>
              <w:t xml:space="preserve"> </w:t>
            </w:r>
            <w:r>
              <w:rPr>
                <w:sz w:val="22"/>
                <w:szCs w:val="20"/>
                <w:lang w:val="el-GR"/>
              </w:rPr>
              <w:t xml:space="preserve"> </w:t>
            </w:r>
            <w:r>
              <w:rPr>
                <w:sz w:val="22"/>
                <w:szCs w:val="20"/>
                <w:lang w:val="el-GR"/>
              </w:rPr>
              <w:t xml:space="preserve">Οι μαθητές χωρίζονται σε ομάδες. Κάθε ομάδα λαμβάνει ένα σενάριο παιχνιδιού ρόλων που βασίζεται σε μια οικογένεια που προσπαθεί να διασχίσει τη </w:t>
            </w:r>
            <w:r>
              <w:rPr>
                <w:sz w:val="22"/>
                <w:szCs w:val="20"/>
              </w:rPr>
              <w:t xml:space="preserve">DMZ</w:t>
            </w:r>
            <w:r>
              <w:rPr>
                <w:sz w:val="22"/>
                <w:szCs w:val="20"/>
                <w:lang w:val="el-GR"/>
              </w:rPr>
              <w:t xml:space="preserve"> (Παράρτημα 2). Οι ομάδες αναπτύσσουν ένα σχέδιο για την αντιμετώπιση των προκλήσεων του χαρακτήρα τους.</w:t>
            </w:r>
            <w:r>
              <w:rPr>
                <w:sz w:val="22"/>
                <w:szCs w:val="20"/>
                <w:lang w:val="el-GR"/>
              </w:rPr>
            </w:r>
          </w:p>
          <w:p w14:paraId="63317461" w14:textId="77777777">
            <w:pPr>
              <w:pBdr/>
              <w:tabs>
                <w:tab w:val="left" w:leader="none" w:pos="2154"/>
              </w:tabs>
              <w:spacing/>
              <w:ind/>
              <w:rPr>
                <w:sz w:val="22"/>
                <w:szCs w:val="20"/>
                <w:lang w:val="el-GR"/>
              </w:rPr>
            </w:pPr>
            <w:r>
              <w:rPr>
                <w:sz w:val="22"/>
                <w:szCs w:val="20"/>
                <w:lang w:val="el-GR"/>
              </w:rPr>
            </w:r>
            <w:r>
              <w:rPr>
                <w:sz w:val="22"/>
                <w:szCs w:val="20"/>
                <w:lang w:val="el-GR"/>
              </w:rPr>
            </w:r>
          </w:p>
          <w:p w14:paraId="22EBBC2D" w14:textId="7D6A0C7E">
            <w:pPr>
              <w:pBdr/>
              <w:tabs>
                <w:tab w:val="left" w:leader="none" w:pos="2154"/>
              </w:tabs>
              <w:spacing/>
              <w:ind/>
              <w:rPr>
                <w:sz w:val="22"/>
                <w:szCs w:val="20"/>
                <w:lang w:val="el-GR"/>
              </w:rPr>
            </w:pPr>
            <w:r>
              <w:rPr>
                <w:sz w:val="22"/>
                <w:szCs w:val="20"/>
                <w:lang w:val="el-GR"/>
              </w:rPr>
              <w:t xml:space="preserve"> </w:t>
            </w:r>
            <w:r>
              <w:rPr>
                <w:sz w:val="22"/>
                <w:szCs w:val="20"/>
                <w:lang w:val="el-GR"/>
              </w:rPr>
            </w:r>
          </w:p>
        </w:tc>
        <w:tc>
          <w:tcPr>
            <w:tcBorders/>
            <w:tcW w:w="936" w:type="dxa"/>
            <w:textDirection w:val="lrTb"/>
            <w:noWrap w:val="false"/>
          </w:tcPr>
          <w:p w14:paraId="489EC28B" w14:textId="405D6232">
            <w:pPr>
              <w:pBdr/>
              <w:tabs>
                <w:tab w:val="left" w:leader="none" w:pos="2154"/>
              </w:tabs>
              <w:spacing/>
              <w:ind/>
              <w:jc w:val="left"/>
              <w:rPr>
                <w:sz w:val="18"/>
                <w:szCs w:val="18"/>
                <w:lang w:val="el-GR"/>
              </w:rPr>
            </w:pPr>
            <w:r>
              <w:rPr>
                <w:sz w:val="18"/>
                <w:szCs w:val="18"/>
                <w:lang w:val="el-GR"/>
              </w:rPr>
              <w:t xml:space="preserve">Ομαδική εργασία 4-5 ατόμων</w:t>
            </w:r>
            <w:r>
              <w:rPr>
                <w:sz w:val="18"/>
                <w:szCs w:val="18"/>
                <w:lang w:val="el-GR"/>
              </w:rPr>
            </w:r>
          </w:p>
        </w:tc>
        <w:tc>
          <w:tcPr>
            <w:tcBorders/>
            <w:tcW w:w="1620" w:type="dxa"/>
            <w:textDirection w:val="lrTb"/>
            <w:noWrap w:val="false"/>
          </w:tcPr>
          <w:p w14:paraId="0D9A312E" w14:textId="6ABAEEB0">
            <w:pPr>
              <w:pBdr/>
              <w:tabs>
                <w:tab w:val="left" w:leader="none" w:pos="2154"/>
              </w:tabs>
              <w:spacing/>
              <w:ind/>
              <w:jc w:val="left"/>
              <w:rPr>
                <w:sz w:val="18"/>
                <w:szCs w:val="18"/>
              </w:rPr>
            </w:pPr>
            <w:r>
              <w:rPr>
                <w:sz w:val="22"/>
                <w:szCs w:val="20"/>
                <w:lang w:val="el-GR"/>
              </w:rPr>
              <w:t xml:space="preserve">Φύλλα</w:t>
            </w:r>
            <w:r>
              <w:rPr>
                <w:sz w:val="22"/>
                <w:szCs w:val="20"/>
                <w:lang w:val="el-GR"/>
              </w:rPr>
              <w:t xml:space="preserve"> </w:t>
            </w:r>
            <w:r>
              <w:rPr>
                <w:sz w:val="22"/>
                <w:szCs w:val="20"/>
                <w:lang w:val="el-GR"/>
              </w:rPr>
              <w:t xml:space="preserve">εργασίας</w:t>
            </w:r>
            <w:r>
              <w:rPr>
                <w:sz w:val="22"/>
                <w:szCs w:val="20"/>
                <w:lang w:val="el-GR"/>
              </w:rPr>
              <w:t xml:space="preserve"> </w:t>
            </w:r>
            <w:r>
              <w:rPr>
                <w:sz w:val="22"/>
                <w:szCs w:val="20"/>
                <w:lang w:val="el-GR"/>
              </w:rPr>
              <w:t xml:space="preserve">παιχνιδιού</w:t>
            </w:r>
            <w:r>
              <w:rPr>
                <w:sz w:val="22"/>
                <w:szCs w:val="20"/>
                <w:lang w:val="el-GR"/>
              </w:rPr>
              <w:t xml:space="preserve"> </w:t>
            </w:r>
            <w:r>
              <w:rPr>
                <w:sz w:val="22"/>
                <w:szCs w:val="20"/>
                <w:lang w:val="el-GR"/>
              </w:rPr>
              <w:t xml:space="preserve">ρόλων και </w:t>
            </w:r>
            <w:r>
              <w:rPr>
                <w:sz w:val="22"/>
                <w:szCs w:val="20"/>
              </w:rPr>
              <w:t xml:space="preserve">screenshots</w:t>
            </w:r>
            <w:r>
              <w:rPr>
                <w:sz w:val="22"/>
                <w:szCs w:val="20"/>
                <w:lang w:val="el-GR"/>
              </w:rPr>
              <w:t xml:space="preserve"> από το παιχνίδι</w:t>
            </w:r>
            <w:r>
              <w:rPr>
                <w:sz w:val="22"/>
                <w:szCs w:val="20"/>
                <w:lang w:val="el-GR"/>
              </w:rPr>
              <w:t xml:space="preserve">.</w:t>
            </w:r>
            <w:r>
              <w:rPr>
                <w:sz w:val="22"/>
                <w:szCs w:val="20"/>
                <w:lang w:val="el-GR"/>
              </w:rPr>
              <w:t xml:space="preserve"> </w:t>
            </w:r>
            <w:r>
              <w:rPr>
                <w:sz w:val="22"/>
                <w:szCs w:val="20"/>
                <w:lang w:val="el-GR"/>
              </w:rPr>
              <w:t xml:space="preserve">Παράρτημα</w:t>
            </w:r>
            <w:r>
              <w:rPr>
                <w:sz w:val="22"/>
                <w:szCs w:val="20"/>
              </w:rPr>
              <w:t xml:space="preserve"> 2</w:t>
            </w:r>
            <w:r>
              <w:rPr>
                <w:sz w:val="18"/>
                <w:szCs w:val="18"/>
              </w:rPr>
            </w:r>
          </w:p>
        </w:tc>
      </w:tr>
      <w:tr>
        <w:trPr>
          <w:jc w:val="center"/>
        </w:trPr>
        <w:tc>
          <w:tcPr>
            <w:tcBorders/>
            <w:tcW w:w="279" w:type="dxa"/>
            <w:textDirection w:val="lrTb"/>
            <w:noWrap w:val="false"/>
          </w:tcPr>
          <w:p w14:paraId="6E44857E" w14:textId="3540171A">
            <w:pPr>
              <w:pBdr/>
              <w:tabs>
                <w:tab w:val="left" w:leader="none" w:pos="2154"/>
              </w:tabs>
              <w:spacing/>
              <w:ind/>
              <w:jc w:val="center"/>
              <w:rPr>
                <w:i/>
                <w:iCs/>
                <w:sz w:val="18"/>
                <w:szCs w:val="18"/>
              </w:rPr>
            </w:pPr>
            <w:r>
              <w:rPr>
                <w:i/>
                <w:iCs/>
                <w:sz w:val="18"/>
                <w:szCs w:val="18"/>
              </w:rPr>
              <w:t xml:space="preserve">2</w:t>
            </w:r>
            <w:r>
              <w:rPr>
                <w:i/>
                <w:iCs/>
                <w:sz w:val="18"/>
                <w:szCs w:val="18"/>
              </w:rPr>
            </w:r>
          </w:p>
        </w:tc>
        <w:tc>
          <w:tcPr>
            <w:tcBorders/>
            <w:tcW w:w="6515" w:type="dxa"/>
            <w:textDirection w:val="lrTb"/>
            <w:noWrap w:val="false"/>
          </w:tcPr>
          <w:p w14:paraId="2851851C" w14:textId="18447F73">
            <w:pPr>
              <w:pBdr/>
              <w:tabs>
                <w:tab w:val="left" w:leader="none" w:pos="2154"/>
              </w:tabs>
              <w:spacing/>
              <w:ind/>
              <w:rPr>
                <w:sz w:val="22"/>
                <w:szCs w:val="20"/>
                <w:lang w:val="el-GR"/>
              </w:rPr>
            </w:pPr>
            <w:r>
              <w:rPr>
                <w:sz w:val="22"/>
                <w:szCs w:val="20"/>
                <w:lang w:val="el-GR"/>
              </w:rPr>
              <w:t xml:space="preserve">Βήμα</w:t>
            </w:r>
            <w:r>
              <w:rPr>
                <w:sz w:val="22"/>
                <w:szCs w:val="20"/>
                <w:lang w:val="el-GR"/>
              </w:rPr>
              <w:t xml:space="preserve"> </w:t>
            </w:r>
            <w:r>
              <w:rPr>
                <w:sz w:val="22"/>
                <w:szCs w:val="20"/>
                <w:lang w:val="el-GR"/>
              </w:rPr>
              <w:t xml:space="preserve">7</w:t>
            </w:r>
            <w:r>
              <w:rPr>
                <w:sz w:val="22"/>
                <w:szCs w:val="20"/>
                <w:lang w:val="el-GR"/>
              </w:rPr>
              <w:t xml:space="preserve">: </w:t>
            </w:r>
            <w:r>
              <w:rPr>
                <w:sz w:val="22"/>
                <w:szCs w:val="20"/>
                <w:lang w:val="el-GR"/>
              </w:rPr>
              <w:t xml:space="preserve">Δραστηριότητα</w:t>
            </w:r>
            <w:r>
              <w:rPr>
                <w:sz w:val="22"/>
                <w:szCs w:val="20"/>
                <w:lang w:val="el-GR"/>
              </w:rPr>
              <w:t xml:space="preserve"> </w:t>
            </w:r>
            <w:r>
              <w:rPr>
                <w:sz w:val="22"/>
                <w:szCs w:val="20"/>
                <w:lang w:val="el-GR"/>
              </w:rPr>
              <w:t xml:space="preserve">Παιχνιδιού</w:t>
            </w:r>
            <w:r>
              <w:rPr>
                <w:sz w:val="22"/>
                <w:szCs w:val="20"/>
                <w:lang w:val="el-GR"/>
              </w:rPr>
              <w:t xml:space="preserve"> </w:t>
            </w:r>
            <w:r>
              <w:rPr>
                <w:sz w:val="22"/>
                <w:szCs w:val="20"/>
                <w:lang w:val="el-GR"/>
              </w:rPr>
              <w:t xml:space="preserve">Ρόλων</w:t>
            </w:r>
            <w:r>
              <w:rPr>
                <w:sz w:val="22"/>
                <w:szCs w:val="20"/>
                <w:lang w:val="el-GR"/>
              </w:rPr>
            </w:r>
          </w:p>
          <w:p w14:paraId="55C22D48" w14:textId="5DC5A73F">
            <w:pPr>
              <w:pBdr/>
              <w:tabs>
                <w:tab w:val="left" w:leader="none" w:pos="2154"/>
              </w:tabs>
              <w:spacing/>
              <w:ind/>
              <w:rPr>
                <w:sz w:val="22"/>
                <w:szCs w:val="20"/>
                <w:lang w:val="el-GR"/>
              </w:rPr>
            </w:pPr>
            <w:r>
              <w:rPr>
                <w:sz w:val="22"/>
                <w:szCs w:val="20"/>
                <w:lang w:val="el-GR"/>
              </w:rPr>
              <w:t xml:space="preserve">Οι μαθητές υποδύονται τα σενάριά τους, χρησιμοποιώντας στρατηγικές όπως η ενσυναίσθηση και η διαπραγμάτευση για την επίλυση των συγκρούσεων. Οι εκπαιδευτικοί ενθαρρύνουν την ενεργό ακρόαση και τις δημιουργικές λύσεις.</w:t>
            </w:r>
            <w:r>
              <w:rPr>
                <w:sz w:val="22"/>
                <w:szCs w:val="20"/>
                <w:lang w:val="el-GR"/>
              </w:rPr>
            </w:r>
          </w:p>
        </w:tc>
        <w:tc>
          <w:tcPr>
            <w:tcBorders/>
            <w:tcW w:w="936" w:type="dxa"/>
            <w:textDirection w:val="lrTb"/>
            <w:noWrap w:val="false"/>
          </w:tcPr>
          <w:p w14:paraId="154FFC66" w14:textId="5BC2DDC5">
            <w:pPr>
              <w:pBdr/>
              <w:tabs>
                <w:tab w:val="left" w:leader="none" w:pos="2154"/>
              </w:tabs>
              <w:spacing/>
              <w:ind/>
              <w:jc w:val="left"/>
              <w:rPr>
                <w:i/>
                <w:iCs/>
                <w:sz w:val="18"/>
                <w:szCs w:val="18"/>
                <w:lang w:val="el-GR"/>
              </w:rPr>
            </w:pPr>
            <w:r>
              <w:rPr>
                <w:sz w:val="22"/>
                <w:szCs w:val="20"/>
                <w:lang w:val="el-GR"/>
              </w:rPr>
              <w:t xml:space="preserve">Ομαδική εργασία</w:t>
            </w:r>
            <w:r>
              <w:rPr>
                <w:i/>
                <w:iCs/>
                <w:sz w:val="18"/>
                <w:szCs w:val="18"/>
                <w:lang w:val="el-GR"/>
              </w:rPr>
            </w:r>
          </w:p>
        </w:tc>
        <w:tc>
          <w:tcPr>
            <w:tcBorders/>
            <w:tcW w:w="1620" w:type="dxa"/>
            <w:textDirection w:val="lrTb"/>
            <w:noWrap w:val="false"/>
          </w:tcPr>
          <w:p w14:paraId="38929558" w14:textId="7ECC1217">
            <w:pPr>
              <w:pBdr/>
              <w:tabs>
                <w:tab w:val="left" w:leader="none" w:pos="2154"/>
              </w:tabs>
              <w:spacing/>
              <w:ind/>
              <w:jc w:val="left"/>
              <w:rPr>
                <w:i/>
                <w:iCs/>
                <w:sz w:val="18"/>
                <w:szCs w:val="18"/>
                <w:lang w:val="el-GR"/>
              </w:rPr>
            </w:pPr>
            <w:r>
              <w:rPr>
                <w:sz w:val="22"/>
                <w:szCs w:val="20"/>
                <w:lang w:val="el-GR"/>
              </w:rPr>
              <w:t xml:space="preserve">Προετοιμασμένα σενάρια και  βοηθήματα</w:t>
            </w:r>
            <w:r>
              <w:rPr>
                <w:sz w:val="22"/>
                <w:szCs w:val="20"/>
                <w:lang w:val="el-GR"/>
              </w:rPr>
              <w:t xml:space="preserve"> (</w:t>
            </w:r>
            <w:r>
              <w:rPr>
                <w:sz w:val="22"/>
                <w:szCs w:val="20"/>
                <w:lang w:val="el-GR"/>
              </w:rPr>
              <w:t xml:space="preserve">προαιρετικά</w:t>
            </w:r>
            <w:r>
              <w:rPr>
                <w:sz w:val="22"/>
                <w:szCs w:val="20"/>
                <w:lang w:val="el-GR"/>
              </w:rPr>
              <w:t xml:space="preserve">)</w:t>
            </w:r>
            <w:r>
              <w:rPr>
                <w:sz w:val="22"/>
                <w:szCs w:val="20"/>
                <w:lang w:val="el-GR"/>
              </w:rPr>
              <w:t xml:space="preserve">.</w:t>
            </w:r>
            <w:r>
              <w:rPr>
                <w:i/>
                <w:iCs/>
                <w:sz w:val="18"/>
                <w:szCs w:val="18"/>
                <w:lang w:val="el-GR"/>
              </w:rPr>
            </w:r>
          </w:p>
        </w:tc>
      </w:tr>
    </w:tbl>
    <w:p w14:paraId="2A117A8A" w14:textId="7EEF5755">
      <w:pPr>
        <w:pBdr/>
        <w:tabs>
          <w:tab w:val="left" w:leader="none" w:pos="2154"/>
        </w:tabs>
        <w:spacing/>
        <w:ind/>
        <w:rPr>
          <w:lang w:val="el-GR"/>
        </w:rPr>
      </w:pPr>
      <w:r>
        <w:rPr>
          <w:lang w:val="el-GR"/>
        </w:rPr>
      </w:r>
      <w:r>
        <w:rPr>
          <w:lang w:val="el-GR"/>
        </w:rPr>
      </w:r>
    </w:p>
    <w:p w14:paraId="0F664BAB" w14:textId="1EB2CEB7">
      <w:pPr>
        <w:pBdr/>
        <w:tabs>
          <w:tab w:val="left" w:leader="none" w:pos="2154"/>
        </w:tabs>
        <w:spacing/>
        <w:ind/>
        <w:rPr>
          <w:lang w:val="el-GR"/>
        </w:rPr>
      </w:pPr>
      <w:r>
        <w:rPr>
          <w:lang w:val="el-GR"/>
        </w:rPr>
      </w:r>
      <w:r>
        <w:rPr>
          <w:lang w:val="el-GR"/>
        </w:rPr>
      </w:r>
    </w:p>
    <w:p w14:paraId="1549095C" w14:textId="4656D87F">
      <w:pPr>
        <w:pBdr/>
        <w:tabs>
          <w:tab w:val="left" w:leader="none" w:pos="2154"/>
        </w:tabs>
        <w:spacing/>
        <w:ind/>
        <w:rPr>
          <w:b/>
          <w:bCs/>
          <w:color w:val="01c172"/>
          <w:sz w:val="28"/>
          <w:szCs w:val="24"/>
          <w:lang w:val="el-GR"/>
        </w:rPr>
      </w:pPr>
      <w:r>
        <w:rPr>
          <w:b/>
          <w:bCs/>
          <w:color w:val="01c172"/>
          <w:sz w:val="28"/>
          <w:szCs w:val="24"/>
          <w:lang w:val="el-GR"/>
        </w:rPr>
        <w:t xml:space="preserve">Φάση Αναστοχασμού</w:t>
      </w:r>
      <w:r>
        <w:rPr>
          <w:b/>
          <w:bCs/>
          <w:color w:val="01c172"/>
          <w:sz w:val="28"/>
          <w:szCs w:val="24"/>
          <w:lang w:val="el-GR"/>
        </w:rPr>
      </w:r>
    </w:p>
    <w:tbl>
      <w:tblPr>
        <w:jc w:val="center"/>
        <w:tblW w:w="9350" w:type="dxa"/>
        <w:tblCellMar>
          <w:left w:w="10" w:type="dxa"/>
          <w:right w:w="10" w:type="dxa"/>
        </w:tblCellMar>
        <w:tblBorders/>
        <w:tblLayout w:type="fixed"/>
        <w:tblLook w:val="0000" w:firstRow="0" w:lastRow="0" w:firstColumn="0" w:lastColumn="0" w:noHBand="0" w:noVBand="0"/>
      </w:tblPr>
      <w:tblGrid>
        <w:gridCol w:w="1151"/>
        <w:gridCol w:w="5135"/>
        <w:gridCol w:w="1264"/>
        <w:gridCol w:w="1800"/>
      </w:tblGrid>
      <w:tr>
        <w:trPr>
          <w:jc w:val="cente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51" w:type="dxa"/>
            <w:vAlign w:val="center"/>
            <w:textDirection w:val="lrTb"/>
            <w:noWrap w:val="false"/>
          </w:tcPr>
          <w:p w14:paraId="5A59144D" w14:textId="5C7D2AA1">
            <w:pPr>
              <w:pBdr/>
              <w:tabs>
                <w:tab w:val="left" w:leader="none" w:pos="2154"/>
              </w:tabs>
              <w:spacing w:after="0" w:line="240" w:lineRule="auto"/>
              <w:ind/>
              <w:jc w:val="center"/>
              <w:rPr>
                <w:b/>
                <w:bCs/>
                <w:sz w:val="18"/>
                <w:szCs w:val="18"/>
                <w:lang w:val="el-GR"/>
              </w:rPr>
            </w:pPr>
            <w:r>
              <w:rPr>
                <w:b/>
                <w:bCs/>
                <w:sz w:val="18"/>
                <w:szCs w:val="18"/>
                <w:lang w:val="el-GR"/>
              </w:rPr>
              <w:t xml:space="preserve">Αρ</w:t>
            </w:r>
            <w:r>
              <w:rPr>
                <w:b/>
                <w:bCs/>
                <w:sz w:val="18"/>
                <w:szCs w:val="18"/>
              </w:rPr>
              <w:t xml:space="preserve">.</w:t>
            </w:r>
            <w:r>
              <w:rPr>
                <w:b/>
                <w:bCs/>
                <w:sz w:val="18"/>
                <w:szCs w:val="18"/>
                <w:lang w:val="el-GR"/>
              </w:rPr>
              <w:t xml:space="preserve"> Μαθήματος</w:t>
            </w:r>
            <w:r>
              <w:rPr>
                <w:b/>
                <w:bCs/>
                <w:sz w:val="18"/>
                <w:szCs w:val="18"/>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35" w:type="dxa"/>
            <w:vAlign w:val="center"/>
            <w:textDirection w:val="lrTb"/>
            <w:noWrap w:val="false"/>
          </w:tcPr>
          <w:p w14:paraId="266CB0E1" w14:textId="48FE47F1">
            <w:pPr>
              <w:pBdr/>
              <w:tabs>
                <w:tab w:val="left" w:leader="none" w:pos="2154"/>
              </w:tabs>
              <w:spacing w:after="0" w:line="240" w:lineRule="auto"/>
              <w:ind/>
              <w:jc w:val="center"/>
              <w:rPr>
                <w:lang w:val="el-GR"/>
              </w:rPr>
            </w:pPr>
            <w:r>
              <w:rPr>
                <w:b/>
                <w:bCs/>
                <w:sz w:val="22"/>
                <w:szCs w:val="20"/>
                <w:lang w:val="el-GR"/>
              </w:rPr>
              <w:t xml:space="preserve">Περιγραφή σε βήματα</w:t>
            </w:r>
            <w:r>
              <w:rPr>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64" w:type="dxa"/>
            <w:vAlign w:val="center"/>
            <w:textDirection w:val="lrTb"/>
            <w:noWrap w:val="false"/>
          </w:tcPr>
          <w:p w14:paraId="32CA7896" w14:textId="08840012">
            <w:pPr>
              <w:pBdr/>
              <w:tabs>
                <w:tab w:val="left" w:leader="none" w:pos="2154"/>
              </w:tabs>
              <w:spacing w:after="0" w:line="240" w:lineRule="auto"/>
              <w:ind/>
              <w:jc w:val="center"/>
              <w:rPr>
                <w:b/>
                <w:bCs/>
                <w:sz w:val="18"/>
                <w:szCs w:val="18"/>
              </w:rPr>
            </w:pPr>
            <w:r>
              <w:rPr>
                <w:b/>
                <w:bCs/>
                <w:sz w:val="18"/>
                <w:szCs w:val="18"/>
                <w:lang w:val="el-GR"/>
              </w:rPr>
              <w:t xml:space="preserve">Μέθοδος Διδασκαλίας</w:t>
            </w:r>
            <w:r>
              <w:rPr>
                <w:b/>
                <w:bCs/>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0" w:type="dxa"/>
            <w:vAlign w:val="center"/>
            <w:textDirection w:val="lrTb"/>
            <w:noWrap w:val="false"/>
          </w:tcPr>
          <w:p w14:paraId="1C80EBF6" w14:textId="1D5EFC90">
            <w:pPr>
              <w:pBdr/>
              <w:tabs>
                <w:tab w:val="left" w:leader="none" w:pos="2154"/>
              </w:tabs>
              <w:spacing w:after="0" w:line="240" w:lineRule="auto"/>
              <w:ind/>
              <w:jc w:val="center"/>
              <w:rPr>
                <w:b/>
                <w:bCs/>
                <w:sz w:val="18"/>
                <w:szCs w:val="18"/>
              </w:rPr>
            </w:pPr>
            <w:r>
              <w:rPr>
                <w:rFonts w:ascii="Corbel" w:hAnsi="Corbel" w:eastAsia="Corbel" w:cs="Corbel"/>
                <w:b/>
                <w:color w:val="03156c"/>
                <w:sz w:val="18"/>
              </w:rPr>
              <w:t xml:space="preserve">Υλικό</w:t>
            </w:r>
            <w:r>
              <w:rPr>
                <w:rFonts w:ascii="Corbel" w:hAnsi="Corbel" w:eastAsia="Corbel" w:cs="Corbel"/>
                <w:b/>
                <w:color w:val="03156c"/>
                <w:sz w:val="18"/>
              </w:rPr>
              <w:t xml:space="preserve">/</w:t>
            </w:r>
            <w:r>
              <w:rPr>
                <w:rFonts w:ascii="Corbel" w:hAnsi="Corbel" w:eastAsia="Corbel" w:cs="Corbel"/>
                <w:b/>
                <w:color w:val="03156c"/>
                <w:sz w:val="18"/>
              </w:rPr>
              <w:t xml:space="preserve">Τεχνολογικές</w:t>
            </w:r>
            <w:r>
              <w:rPr>
                <w:rFonts w:ascii="Corbel" w:hAnsi="Corbel" w:eastAsia="Corbel" w:cs="Corbel"/>
                <w:b/>
                <w:color w:val="03156c"/>
                <w:sz w:val="18"/>
              </w:rPr>
              <w:t xml:space="preserve"> Απα</w:t>
            </w:r>
            <w:r>
              <w:rPr>
                <w:rFonts w:ascii="Corbel" w:hAnsi="Corbel" w:eastAsia="Corbel" w:cs="Corbel"/>
                <w:b/>
                <w:color w:val="03156c"/>
                <w:sz w:val="18"/>
              </w:rPr>
              <w:t xml:space="preserve">ιτήσεις</w:t>
            </w:r>
            <w:r>
              <w:rPr>
                <w:b/>
                <w:bCs/>
                <w:sz w:val="18"/>
                <w:szCs w:val="18"/>
              </w:rPr>
            </w:r>
          </w:p>
        </w:tc>
      </w:tr>
      <w:tr>
        <w:trPr>
          <w:jc w:val="center"/>
          <w:trHeight w:val="3893"/>
        </w:trPr>
        <w:tc>
          <w:tcPr>
            <w:shd w:val="clear" w:color="auto" w:fill="auto"/>
            <w:tcBorders>
              <w:top w:val="single" w:color="000000" w:sz="4" w:space="0"/>
              <w:left w:val="single" w:color="000000" w:sz="4" w:space="0"/>
              <w:bottom w:val="single" w:color="auto" w:sz="4" w:space="0"/>
              <w:right w:val="single" w:color="000000" w:sz="4" w:space="0"/>
            </w:tcBorders>
            <w:tcMar>
              <w:left w:w="108" w:type="dxa"/>
              <w:top w:w="0" w:type="dxa"/>
              <w:right w:w="108" w:type="dxa"/>
              <w:bottom w:w="0" w:type="dxa"/>
            </w:tcMar>
            <w:tcW w:w="1151" w:type="dxa"/>
            <w:textDirection w:val="lrTb"/>
            <w:noWrap w:val="false"/>
          </w:tcPr>
          <w:p w14:paraId="3A93CB29" w14:textId="77777777">
            <w:pPr>
              <w:pBdr/>
              <w:tabs>
                <w:tab w:val="left" w:leader="none" w:pos="2154"/>
              </w:tabs>
              <w:spacing w:after="0" w:line="240" w:lineRule="auto"/>
              <w:ind/>
              <w:jc w:val="center"/>
              <w:rPr>
                <w:sz w:val="18"/>
                <w:szCs w:val="18"/>
              </w:rPr>
            </w:pPr>
            <w:r>
              <w:rPr>
                <w:sz w:val="18"/>
                <w:szCs w:val="18"/>
              </w:rPr>
              <w:t xml:space="preserve">3</w:t>
            </w:r>
            <w:r>
              <w:rPr>
                <w:sz w:val="18"/>
                <w:szCs w:val="18"/>
              </w:rPr>
            </w:r>
          </w:p>
        </w:tc>
        <w:tc>
          <w:tcPr>
            <w:shd w:val="clear" w:color="auto" w:fill="auto"/>
            <w:tcBorders>
              <w:top w:val="single" w:color="000000" w:sz="4" w:space="0"/>
              <w:left w:val="single" w:color="000000" w:sz="4" w:space="0"/>
              <w:bottom w:val="single" w:color="auto" w:sz="4" w:space="0"/>
              <w:right w:val="single" w:color="000000" w:sz="4" w:space="0"/>
            </w:tcBorders>
            <w:tcMar>
              <w:left w:w="108" w:type="dxa"/>
              <w:top w:w="0" w:type="dxa"/>
              <w:right w:w="108" w:type="dxa"/>
              <w:bottom w:w="0" w:type="dxa"/>
            </w:tcMar>
            <w:tcW w:w="5135" w:type="dxa"/>
            <w:textDirection w:val="lrTb"/>
            <w:noWrap w:val="false"/>
          </w:tcPr>
          <w:p w14:paraId="1E15D23F" w14:textId="4BCF7148">
            <w:pPr>
              <w:pBdr/>
              <w:tabs>
                <w:tab w:val="left" w:leader="none" w:pos="2154"/>
              </w:tabs>
              <w:spacing w:after="0" w:line="240" w:lineRule="auto"/>
              <w:ind/>
              <w:rPr>
                <w:sz w:val="22"/>
                <w:szCs w:val="18"/>
                <w:lang w:val="el-GR"/>
              </w:rPr>
            </w:pPr>
            <w:r>
              <w:rPr>
                <w:sz w:val="22"/>
                <w:szCs w:val="18"/>
                <w:lang w:val="el-GR"/>
              </w:rPr>
              <w:t xml:space="preserve">Βήμα</w:t>
            </w:r>
            <w:r>
              <w:rPr>
                <w:sz w:val="22"/>
                <w:szCs w:val="18"/>
              </w:rPr>
              <w:t xml:space="preserve"> 8: </w:t>
            </w:r>
            <w:r>
              <w:rPr>
                <w:sz w:val="22"/>
                <w:szCs w:val="18"/>
                <w:lang w:val="el-GR"/>
              </w:rPr>
              <w:t xml:space="preserve">Προετοιμάσία</w:t>
            </w:r>
            <w:r>
              <w:rPr>
                <w:sz w:val="22"/>
                <w:szCs w:val="18"/>
                <w:lang w:val="el-GR"/>
              </w:rPr>
              <w:t xml:space="preserve"> Ανάλυσης</w:t>
            </w:r>
            <w:r>
              <w:rPr>
                <w:sz w:val="22"/>
                <w:szCs w:val="18"/>
                <w:lang w:val="el-GR"/>
              </w:rPr>
              <w:t xml:space="preserve"> ΤΝ</w:t>
            </w:r>
            <w:r>
              <w:rPr>
                <w:sz w:val="22"/>
                <w:szCs w:val="18"/>
                <w:lang w:val="el-GR"/>
              </w:rPr>
            </w:r>
          </w:p>
          <w:p w14:paraId="27E7418A" w14:textId="77777777">
            <w:pPr>
              <w:pBdr/>
              <w:tabs>
                <w:tab w:val="left" w:leader="none" w:pos="2154"/>
              </w:tabs>
              <w:spacing w:after="0" w:line="240" w:lineRule="auto"/>
              <w:ind/>
              <w:rPr>
                <w:sz w:val="22"/>
                <w:szCs w:val="18"/>
                <w:lang w:val="el-GR"/>
              </w:rPr>
            </w:pPr>
            <w:r>
              <w:rPr>
                <w:sz w:val="22"/>
                <w:szCs w:val="18"/>
                <w:lang w:val="el-GR"/>
              </w:rPr>
            </w:r>
            <w:r>
              <w:rPr>
                <w:sz w:val="22"/>
                <w:szCs w:val="18"/>
                <w:lang w:val="el-GR"/>
              </w:rPr>
            </w:r>
          </w:p>
          <w:p w14:paraId="36F1E1D4" w14:textId="77777777">
            <w:pPr>
              <w:pBdr/>
              <w:tabs>
                <w:tab w:val="left" w:leader="none" w:pos="2154"/>
              </w:tabs>
              <w:spacing w:after="0" w:line="240" w:lineRule="auto"/>
              <w:ind/>
              <w:rPr>
                <w:sz w:val="22"/>
                <w:szCs w:val="18"/>
                <w:lang w:val="el-GR"/>
              </w:rPr>
            </w:pPr>
            <w:r>
              <w:rPr>
                <w:sz w:val="22"/>
                <w:szCs w:val="18"/>
                <w:lang w:val="el-GR"/>
              </w:rPr>
              <w:t xml:space="preserve">Οι μαθητές χρησιμοποιούν ένα εργαλείο τεχνητής νοημοσύνης (π.χ. </w:t>
            </w:r>
            <w:r>
              <w:rPr>
                <w:sz w:val="22"/>
                <w:szCs w:val="18"/>
              </w:rPr>
              <w:t xml:space="preserve">ChatGPT</w:t>
            </w:r>
            <w:r>
              <w:rPr>
                <w:sz w:val="22"/>
                <w:szCs w:val="18"/>
                <w:lang w:val="el-GR"/>
              </w:rPr>
              <w:t xml:space="preserve"> ή παρόμοιο) για να αναλύσουν σενάρια πραγματικής ζωής που σχετίζονται με διαιρέσεις στην κοινωνία, όπως η κορεατική χερσόνησος ή άλλες ιστορικές συγκρούσεις.</w:t>
            </w:r>
            <w:r>
              <w:rPr>
                <w:sz w:val="22"/>
                <w:szCs w:val="18"/>
                <w:lang w:val="el-GR"/>
              </w:rPr>
            </w:r>
          </w:p>
          <w:p w14:paraId="78715F39" w14:textId="77777777">
            <w:pPr>
              <w:pBdr/>
              <w:tabs>
                <w:tab w:val="left" w:leader="none" w:pos="2154"/>
              </w:tabs>
              <w:spacing w:after="0" w:line="240" w:lineRule="auto"/>
              <w:ind/>
              <w:rPr>
                <w:sz w:val="22"/>
                <w:szCs w:val="18"/>
                <w:lang w:val="el-GR"/>
              </w:rPr>
            </w:pPr>
            <w:r>
              <w:rPr>
                <w:sz w:val="22"/>
                <w:szCs w:val="18"/>
                <w:lang w:val="el-GR"/>
              </w:rPr>
            </w:r>
            <w:r>
              <w:rPr>
                <w:sz w:val="22"/>
                <w:szCs w:val="18"/>
                <w:lang w:val="el-GR"/>
              </w:rPr>
            </w:r>
          </w:p>
          <w:p w14:paraId="305F0C69" w14:textId="77777777">
            <w:pPr>
              <w:pBdr/>
              <w:tabs>
                <w:tab w:val="left" w:leader="none" w:pos="2154"/>
              </w:tabs>
              <w:spacing w:after="0" w:line="240" w:lineRule="auto"/>
              <w:ind/>
              <w:rPr>
                <w:sz w:val="22"/>
                <w:szCs w:val="18"/>
                <w:lang w:val="el-GR"/>
              </w:rPr>
            </w:pPr>
            <w:r>
              <w:rPr>
                <w:sz w:val="22"/>
                <w:szCs w:val="18"/>
                <w:lang w:val="el-GR"/>
              </w:rPr>
              <w:t xml:space="preserve">Οργάνωση:</w:t>
            </w:r>
            <w:r>
              <w:rPr>
                <w:sz w:val="22"/>
                <w:szCs w:val="18"/>
                <w:lang w:val="el-GR"/>
              </w:rPr>
            </w:r>
          </w:p>
          <w:p w14:paraId="496BF7FA" w14:textId="77777777">
            <w:pPr>
              <w:pBdr/>
              <w:tabs>
                <w:tab w:val="left" w:leader="none" w:pos="2154"/>
              </w:tabs>
              <w:spacing w:after="0" w:line="240" w:lineRule="auto"/>
              <w:ind/>
              <w:rPr>
                <w:sz w:val="22"/>
                <w:szCs w:val="18"/>
                <w:lang w:val="el-GR"/>
              </w:rPr>
            </w:pPr>
            <w:r>
              <w:rPr>
                <w:sz w:val="22"/>
                <w:szCs w:val="18"/>
                <w:lang w:val="el-GR"/>
              </w:rPr>
              <w:t xml:space="preserve">Σε κάθε ομάδα μαθητών παρέχεται ένα διαφορετικό ιστορικό ή σύγχρονο σενάριο που αφορά τον κοινωνικό διχασμό (π.χ. Ισπανικός Εμφύλιος Πόλεμος, Τείχος του Βερολίνου, διαχωρισμός στις ΗΠΑ, </w:t>
            </w:r>
            <w:r>
              <w:rPr>
                <w:sz w:val="22"/>
                <w:szCs w:val="18"/>
              </w:rPr>
              <w:t xml:space="preserve">Brexit</w:t>
            </w:r>
            <w:r>
              <w:rPr>
                <w:sz w:val="22"/>
                <w:szCs w:val="18"/>
                <w:lang w:val="el-GR"/>
              </w:rPr>
              <w:t xml:space="preserve">).</w:t>
            </w:r>
            <w:r>
              <w:rPr>
                <w:sz w:val="22"/>
                <w:szCs w:val="18"/>
                <w:lang w:val="el-GR"/>
              </w:rPr>
            </w:r>
          </w:p>
          <w:p w14:paraId="4E1517DF" w14:textId="77777777">
            <w:pPr>
              <w:pBdr/>
              <w:tabs>
                <w:tab w:val="left" w:leader="none" w:pos="2154"/>
              </w:tabs>
              <w:spacing w:after="0" w:line="240" w:lineRule="auto"/>
              <w:ind/>
              <w:rPr>
                <w:sz w:val="22"/>
                <w:szCs w:val="18"/>
                <w:lang w:val="el-GR"/>
              </w:rPr>
            </w:pPr>
            <w:r>
              <w:rPr>
                <w:sz w:val="22"/>
                <w:szCs w:val="18"/>
                <w:lang w:val="el-GR"/>
              </w:rPr>
              <w:t xml:space="preserve">Ο εκπαιδευτικός μοιράζεται ένα προεπιλεγμένο εργαλείο ΤΝ που οι μαθητές μπορούν να χρησιμοποιήσουν για να </w:t>
            </w:r>
            <w:r>
              <w:rPr>
                <w:sz w:val="22"/>
                <w:szCs w:val="18"/>
                <w:lang w:val="el-GR"/>
              </w:rPr>
              <w:t xml:space="preserve">αλληλεπιδράσουν</w:t>
            </w:r>
            <w:r>
              <w:rPr>
                <w:sz w:val="22"/>
                <w:szCs w:val="18"/>
                <w:lang w:val="el-GR"/>
              </w:rPr>
              <w:t xml:space="preserve"> και να αναλύσουν αυτά τα σενάρια.</w:t>
            </w:r>
            <w:r>
              <w:rPr>
                <w:sz w:val="22"/>
                <w:szCs w:val="18"/>
                <w:lang w:val="el-GR"/>
              </w:rPr>
            </w:r>
          </w:p>
          <w:p w14:paraId="3B0BDD2A" w14:textId="094A1D7F">
            <w:pPr>
              <w:pBdr/>
              <w:tabs>
                <w:tab w:val="left" w:leader="none" w:pos="2154"/>
              </w:tabs>
              <w:spacing w:after="0" w:line="240" w:lineRule="auto"/>
              <w:ind/>
              <w:rPr>
                <w:sz w:val="22"/>
                <w:szCs w:val="18"/>
                <w:lang w:val="el-GR"/>
              </w:rPr>
            </w:pPr>
            <w:r>
              <w:rPr>
                <w:sz w:val="22"/>
                <w:szCs w:val="18"/>
                <w:lang w:val="el-GR"/>
              </w:rPr>
            </w:r>
            <w:r>
              <w:rPr>
                <w:sz w:val="22"/>
                <w:szCs w:val="18"/>
                <w:lang w:val="el-GR"/>
              </w:rPr>
            </w:r>
          </w:p>
        </w:tc>
        <w:tc>
          <w:tcPr>
            <w:shd w:val="clear" w:color="auto" w:fill="auto"/>
            <w:tcBorders>
              <w:top w:val="single" w:color="000000" w:sz="4" w:space="0"/>
              <w:left w:val="single" w:color="000000" w:sz="4" w:space="0"/>
              <w:bottom w:val="single" w:color="auto" w:sz="4" w:space="0"/>
              <w:right w:val="single" w:color="000000" w:sz="4" w:space="0"/>
            </w:tcBorders>
            <w:tcMar>
              <w:left w:w="108" w:type="dxa"/>
              <w:top w:w="0" w:type="dxa"/>
              <w:right w:w="108" w:type="dxa"/>
              <w:bottom w:w="0" w:type="dxa"/>
            </w:tcMar>
            <w:tcW w:w="1264" w:type="dxa"/>
            <w:textDirection w:val="lrTb"/>
            <w:noWrap w:val="false"/>
          </w:tcPr>
          <w:p w14:paraId="51306BC6" w14:textId="06BE55F9">
            <w:pPr>
              <w:pBdr/>
              <w:tabs>
                <w:tab w:val="left" w:leader="none" w:pos="2154"/>
              </w:tabs>
              <w:spacing w:after="0" w:line="240" w:lineRule="auto"/>
              <w:ind/>
              <w:jc w:val="left"/>
              <w:rPr>
                <w:sz w:val="18"/>
                <w:szCs w:val="18"/>
                <w:lang w:val="el-GR"/>
              </w:rPr>
            </w:pPr>
            <w:r>
              <w:rPr>
                <w:sz w:val="18"/>
                <w:szCs w:val="18"/>
                <w:lang w:val="el-GR"/>
              </w:rPr>
              <w:t xml:space="preserve">Ολομέλεια</w:t>
            </w:r>
            <w:r>
              <w:rPr>
                <w:sz w:val="18"/>
                <w:szCs w:val="18"/>
                <w:lang w:val="el-GR"/>
              </w:rPr>
            </w:r>
          </w:p>
        </w:tc>
        <w:tc>
          <w:tcPr>
            <w:shd w:val="clear" w:color="auto" w:fill="auto"/>
            <w:tcBorders>
              <w:top w:val="single" w:color="000000" w:sz="4" w:space="0"/>
              <w:left w:val="single" w:color="000000" w:sz="4" w:space="0"/>
              <w:bottom w:val="single" w:color="auto" w:sz="4" w:space="0"/>
              <w:right w:val="single" w:color="auto" w:sz="4" w:space="0"/>
            </w:tcBorders>
            <w:tcMar>
              <w:left w:w="108" w:type="dxa"/>
              <w:top w:w="0" w:type="dxa"/>
              <w:right w:w="108" w:type="dxa"/>
              <w:bottom w:w="0" w:type="dxa"/>
            </w:tcMar>
            <w:tcW w:w="1800" w:type="dxa"/>
            <w:textDirection w:val="lrTb"/>
            <w:noWrap w:val="false"/>
          </w:tcPr>
          <w:p w14:paraId="1D43A0E5" w14:textId="4A6D37C9">
            <w:pPr>
              <w:pBdr/>
              <w:tabs>
                <w:tab w:val="left" w:leader="none" w:pos="2154"/>
              </w:tabs>
              <w:spacing w:after="0" w:line="240" w:lineRule="auto"/>
              <w:ind/>
              <w:jc w:val="left"/>
              <w:rPr>
                <w:lang w:val="el-GR"/>
              </w:rPr>
            </w:pPr>
            <w:r>
              <w:rPr>
                <w:sz w:val="18"/>
                <w:szCs w:val="18"/>
                <w:lang w:val="el-GR"/>
              </w:rPr>
              <w:t xml:space="preserve">Πίνακας, υπολογιστές, πληκτρολόγια, ακουστικά (προαιρετικά) και Διαδίκτυο </w:t>
            </w:r>
            <w:r>
              <w:rPr>
                <w:lang w:val="el-GR"/>
              </w:rPr>
            </w:r>
          </w:p>
        </w:tc>
      </w:tr>
      <w:tr>
        <w:trPr>
          <w:jc w:val="center"/>
          <w:trHeight w:val="2265"/>
        </w:trPr>
        <w:tc>
          <w:tcPr>
            <w:shd w:val="clear" w:color="auto" w:fill="auto"/>
            <w:tcBorders>
              <w:top w:val="single" w:color="auto" w:sz="4" w:space="0"/>
              <w:left w:val="single" w:color="000000" w:sz="4" w:space="0"/>
              <w:bottom w:val="single" w:color="000000" w:sz="4" w:space="0"/>
              <w:right w:val="single" w:color="000000" w:sz="4" w:space="0"/>
            </w:tcBorders>
            <w:tcMar>
              <w:left w:w="108" w:type="dxa"/>
              <w:top w:w="0" w:type="dxa"/>
              <w:right w:w="108" w:type="dxa"/>
              <w:bottom w:w="0" w:type="dxa"/>
            </w:tcMar>
            <w:tcW w:w="1151" w:type="dxa"/>
            <w:textDirection w:val="lrTb"/>
            <w:noWrap w:val="false"/>
          </w:tcPr>
          <w:p w14:paraId="77B08333" w14:textId="4423CC76">
            <w:pPr>
              <w:pBdr/>
              <w:tabs>
                <w:tab w:val="left" w:leader="none" w:pos="2154"/>
              </w:tabs>
              <w:spacing w:after="0" w:line="240" w:lineRule="auto"/>
              <w:ind/>
              <w:jc w:val="center"/>
              <w:rPr>
                <w:sz w:val="18"/>
                <w:szCs w:val="18"/>
              </w:rPr>
            </w:pPr>
            <w:r>
              <w:rPr>
                <w:sz w:val="18"/>
                <w:szCs w:val="18"/>
              </w:rPr>
              <w:t xml:space="preserve">3</w:t>
            </w:r>
            <w:r>
              <w:rPr>
                <w:sz w:val="18"/>
                <w:szCs w:val="18"/>
              </w:rPr>
            </w:r>
          </w:p>
        </w:tc>
        <w:tc>
          <w:tcPr>
            <w:shd w:val="clear" w:color="auto" w:fill="auto"/>
            <w:tcBorders>
              <w:top w:val="single" w:color="auto" w:sz="4" w:space="0"/>
              <w:left w:val="single" w:color="000000" w:sz="4" w:space="0"/>
              <w:bottom w:val="single" w:color="000000" w:sz="4" w:space="0"/>
              <w:right w:val="single" w:color="000000" w:sz="4" w:space="0"/>
            </w:tcBorders>
            <w:tcMar>
              <w:left w:w="108" w:type="dxa"/>
              <w:top w:w="0" w:type="dxa"/>
              <w:right w:w="108" w:type="dxa"/>
              <w:bottom w:w="0" w:type="dxa"/>
            </w:tcMar>
            <w:tcW w:w="5135" w:type="dxa"/>
            <w:textDirection w:val="lrTb"/>
            <w:noWrap w:val="false"/>
          </w:tcPr>
          <w:p w14:paraId="4AB29853" w14:textId="2D841E18">
            <w:pPr>
              <w:pBdr/>
              <w:tabs>
                <w:tab w:val="left" w:leader="none" w:pos="2154"/>
              </w:tabs>
              <w:spacing w:after="0" w:line="240" w:lineRule="auto"/>
              <w:ind/>
              <w:rPr>
                <w:sz w:val="22"/>
                <w:szCs w:val="18"/>
                <w:lang w:val="el-GR"/>
              </w:rPr>
            </w:pPr>
            <w:r>
              <w:rPr>
                <w:sz w:val="22"/>
                <w:szCs w:val="18"/>
                <w:lang w:val="el-GR"/>
              </w:rPr>
              <w:t xml:space="preserve">Βήμα</w:t>
            </w:r>
            <w:r>
              <w:rPr>
                <w:sz w:val="22"/>
                <w:szCs w:val="18"/>
                <w:lang w:val="el-GR"/>
              </w:rPr>
              <w:t xml:space="preserve"> 9: </w:t>
            </w:r>
            <w:r>
              <w:rPr>
                <w:sz w:val="22"/>
                <w:szCs w:val="18"/>
                <w:lang w:val="el-GR"/>
              </w:rPr>
              <w:t xml:space="preserve">Ανάλυση ΤΝ</w:t>
            </w:r>
            <w:r>
              <w:rPr>
                <w:sz w:val="22"/>
                <w:szCs w:val="18"/>
                <w:lang w:val="el-GR"/>
              </w:rPr>
              <w:t xml:space="preserve"> </w:t>
            </w:r>
            <w:r>
              <w:rPr>
                <w:sz w:val="22"/>
                <w:szCs w:val="18"/>
                <w:lang w:val="el-GR"/>
              </w:rPr>
            </w:r>
          </w:p>
          <w:p w14:paraId="408A8D9B" w14:textId="77777777">
            <w:pPr>
              <w:pBdr/>
              <w:tabs>
                <w:tab w:val="left" w:leader="none" w:pos="2154"/>
              </w:tabs>
              <w:spacing w:after="0" w:line="240" w:lineRule="auto"/>
              <w:ind/>
              <w:rPr>
                <w:sz w:val="22"/>
                <w:szCs w:val="18"/>
                <w:lang w:val="el-GR"/>
              </w:rPr>
            </w:pPr>
            <w:r>
              <w:rPr>
                <w:sz w:val="22"/>
                <w:szCs w:val="18"/>
                <w:lang w:val="el-GR"/>
              </w:rPr>
            </w:r>
            <w:r>
              <w:rPr>
                <w:sz w:val="22"/>
                <w:szCs w:val="18"/>
                <w:lang w:val="el-GR"/>
              </w:rPr>
            </w:r>
          </w:p>
          <w:p w14:paraId="6824CCC3" w14:textId="78348DA3">
            <w:pPr>
              <w:pBdr/>
              <w:tabs>
                <w:tab w:val="left" w:leader="none" w:pos="2154"/>
              </w:tabs>
              <w:spacing w:after="0" w:line="240" w:lineRule="auto"/>
              <w:ind/>
              <w:rPr>
                <w:sz w:val="22"/>
                <w:szCs w:val="18"/>
                <w:lang w:val="el-GR"/>
              </w:rPr>
            </w:pPr>
            <w:r>
              <w:rPr>
                <w:sz w:val="22"/>
                <w:szCs w:val="18"/>
                <w:lang w:val="el-GR"/>
              </w:rPr>
              <w:t xml:space="preserve">Οι μαθητές περιγράφουν το σενάριο στην τεχνητή νοημοσύνη και θέτουν ερωτήσεις όπως:</w:t>
            </w:r>
            <w:r>
              <w:rPr>
                <w:sz w:val="22"/>
                <w:szCs w:val="18"/>
                <w:lang w:val="el-GR"/>
              </w:rPr>
            </w:r>
          </w:p>
          <w:p w14:paraId="625115E1" w14:textId="77777777">
            <w:pPr>
              <w:pBdr/>
              <w:tabs>
                <w:tab w:val="left" w:leader="none" w:pos="2154"/>
              </w:tabs>
              <w:spacing w:after="0" w:line="240" w:lineRule="auto"/>
              <w:ind/>
              <w:rPr>
                <w:sz w:val="22"/>
                <w:szCs w:val="18"/>
                <w:lang w:val="el-GR"/>
              </w:rPr>
            </w:pPr>
            <w:r>
              <w:rPr>
                <w:sz w:val="22"/>
                <w:szCs w:val="18"/>
                <w:lang w:val="el-GR"/>
              </w:rPr>
            </w:r>
            <w:r>
              <w:rPr>
                <w:sz w:val="22"/>
                <w:szCs w:val="18"/>
                <w:lang w:val="el-GR"/>
              </w:rPr>
            </w:r>
          </w:p>
          <w:p w14:paraId="66625FD8" w14:textId="77777777">
            <w:pPr>
              <w:pBdr/>
              <w:tabs>
                <w:tab w:val="left" w:leader="none" w:pos="2154"/>
              </w:tabs>
              <w:spacing w:after="0" w:line="240" w:lineRule="auto"/>
              <w:ind/>
              <w:rPr>
                <w:sz w:val="22"/>
                <w:szCs w:val="18"/>
                <w:lang w:val="el-GR"/>
              </w:rPr>
            </w:pPr>
            <w:r>
              <w:rPr>
                <w:sz w:val="22"/>
                <w:szCs w:val="18"/>
                <w:lang w:val="el-GR"/>
              </w:rPr>
              <w:t xml:space="preserve">Ποιες είναι οι βασικές αιτίες αυτής της διαίρεσης;</w:t>
            </w:r>
            <w:r>
              <w:rPr>
                <w:sz w:val="22"/>
                <w:szCs w:val="18"/>
                <w:lang w:val="el-GR"/>
              </w:rPr>
            </w:r>
          </w:p>
          <w:p w14:paraId="6703DF1F" w14:textId="77777777">
            <w:pPr>
              <w:pBdr/>
              <w:tabs>
                <w:tab w:val="left" w:leader="none" w:pos="2154"/>
              </w:tabs>
              <w:spacing w:after="0" w:line="240" w:lineRule="auto"/>
              <w:ind/>
              <w:rPr>
                <w:sz w:val="22"/>
                <w:szCs w:val="18"/>
                <w:lang w:val="el-GR"/>
              </w:rPr>
            </w:pPr>
            <w:r>
              <w:rPr>
                <w:sz w:val="22"/>
                <w:szCs w:val="18"/>
                <w:lang w:val="el-GR"/>
              </w:rPr>
              <w:t xml:space="preserve">Ποιες προκλήσεις μπορεί να προκύψουν κατά την προσπάθεια συμφιλίωσης;</w:t>
            </w:r>
            <w:r>
              <w:rPr>
                <w:sz w:val="22"/>
                <w:szCs w:val="18"/>
                <w:lang w:val="el-GR"/>
              </w:rPr>
            </w:r>
          </w:p>
          <w:p w14:paraId="039E3787" w14:textId="1A93998E">
            <w:pPr>
              <w:pBdr/>
              <w:tabs>
                <w:tab w:val="left" w:leader="none" w:pos="2154"/>
              </w:tabs>
              <w:spacing w:after="0" w:line="240" w:lineRule="auto"/>
              <w:ind/>
              <w:rPr>
                <w:sz w:val="22"/>
                <w:szCs w:val="18"/>
                <w:lang w:val="el-GR"/>
              </w:rPr>
            </w:pPr>
            <w:r>
              <w:rPr>
                <w:sz w:val="22"/>
                <w:szCs w:val="18"/>
                <w:lang w:val="el-GR"/>
              </w:rPr>
              <w:t xml:space="preserve">Ποιες στρατηγικές έχουν αποδειχθεί επιτυχείς σε άλλες διαιρεμένες κοινωνίες;</w:t>
            </w:r>
            <w:r>
              <w:rPr>
                <w:sz w:val="22"/>
                <w:szCs w:val="18"/>
                <w:lang w:val="el-GR"/>
              </w:rPr>
            </w:r>
          </w:p>
          <w:p w14:paraId="49A638F5" w14:textId="5D7C64B3">
            <w:pPr>
              <w:pBdr/>
              <w:tabs>
                <w:tab w:val="left" w:leader="none" w:pos="2154"/>
              </w:tabs>
              <w:spacing w:after="0" w:line="240" w:lineRule="auto"/>
              <w:ind/>
              <w:rPr>
                <w:szCs w:val="20"/>
                <w:lang w:val="el-GR"/>
              </w:rPr>
            </w:pPr>
            <w:r>
              <w:rPr>
                <w:sz w:val="22"/>
                <w:szCs w:val="18"/>
                <w:lang w:val="el-GR"/>
              </w:rPr>
              <w:t xml:space="preserve">Εναλλακτική λύση: Μπορούν επίσης να προσομοιώσουν τη λήψη αποφάσεων ζητώντας από την ΤΝ πιθανά αποτελέσματα ενεργειών που σχετίζονται με τη συμφιλίωση.</w:t>
            </w:r>
            <w:r>
              <w:rPr>
                <w:szCs w:val="20"/>
                <w:lang w:val="el-GR"/>
              </w:rPr>
            </w:r>
          </w:p>
        </w:tc>
        <w:tc>
          <w:tcPr>
            <w:shd w:val="clear" w:color="auto" w:fill="auto"/>
            <w:tcBorders>
              <w:top w:val="single" w:color="auto" w:sz="4" w:space="0"/>
              <w:left w:val="single" w:color="000000" w:sz="4" w:space="0"/>
              <w:bottom w:val="single" w:color="000000" w:sz="4" w:space="0"/>
              <w:right w:val="single" w:color="000000" w:sz="4" w:space="0"/>
            </w:tcBorders>
            <w:tcMar>
              <w:left w:w="108" w:type="dxa"/>
              <w:top w:w="0" w:type="dxa"/>
              <w:right w:w="108" w:type="dxa"/>
              <w:bottom w:w="0" w:type="dxa"/>
            </w:tcMar>
            <w:tcW w:w="1264" w:type="dxa"/>
            <w:textDirection w:val="lrTb"/>
            <w:noWrap w:val="false"/>
          </w:tcPr>
          <w:p w14:paraId="08E3EB8B" w14:textId="2A1E2D16">
            <w:pPr>
              <w:pBdr/>
              <w:tabs>
                <w:tab w:val="left" w:leader="none" w:pos="2154"/>
              </w:tabs>
              <w:spacing w:after="0" w:line="240" w:lineRule="auto"/>
              <w:ind/>
              <w:jc w:val="left"/>
              <w:rPr>
                <w:sz w:val="18"/>
                <w:szCs w:val="18"/>
                <w:lang w:val="el-GR"/>
              </w:rPr>
            </w:pPr>
            <w:r>
              <w:rPr>
                <w:sz w:val="18"/>
                <w:szCs w:val="18"/>
                <w:lang w:val="el-GR"/>
              </w:rPr>
              <w:t xml:space="preserve">Ομαδική Εργασία 4-5 ατόμων</w:t>
            </w:r>
            <w:r>
              <w:rPr>
                <w:sz w:val="18"/>
                <w:szCs w:val="18"/>
                <w:lang w:val="el-GR"/>
              </w:rPr>
            </w:r>
          </w:p>
        </w:tc>
        <w:tc>
          <w:tcPr>
            <w:shd w:val="clear" w:color="auto" w:fill="auto"/>
            <w:tcBorders>
              <w:top w:val="single" w:color="auto" w:sz="4" w:space="0"/>
              <w:left w:val="single" w:color="000000" w:sz="4" w:space="0"/>
              <w:bottom w:val="single" w:color="000000" w:sz="4" w:space="0"/>
              <w:right w:val="single" w:color="000000" w:sz="4" w:space="0"/>
            </w:tcBorders>
            <w:tcMar>
              <w:left w:w="108" w:type="dxa"/>
              <w:top w:w="0" w:type="dxa"/>
              <w:right w:w="108" w:type="dxa"/>
              <w:bottom w:w="0" w:type="dxa"/>
            </w:tcMar>
            <w:tcW w:w="1800" w:type="dxa"/>
            <w:textDirection w:val="lrTb"/>
            <w:noWrap w:val="false"/>
          </w:tcPr>
          <w:p w14:paraId="2ACFF37D" w14:textId="2A44F6F0">
            <w:pPr>
              <w:pBdr/>
              <w:tabs>
                <w:tab w:val="left" w:leader="none" w:pos="2154"/>
              </w:tabs>
              <w:spacing w:after="0" w:line="240" w:lineRule="auto"/>
              <w:ind/>
              <w:jc w:val="left"/>
              <w:rPr>
                <w:sz w:val="18"/>
                <w:szCs w:val="18"/>
                <w:lang w:val="el-GR"/>
              </w:rPr>
            </w:pPr>
            <w:r>
              <w:rPr>
                <w:sz w:val="18"/>
                <w:szCs w:val="18"/>
                <w:lang w:val="el-GR"/>
              </w:rPr>
              <w:t xml:space="preserve">Πίνακας, υπολογιστές, πληκτρολόγια, ακουστικά (προαιρετικά) και Διαδίκτυο </w:t>
            </w:r>
            <w:r>
              <w:rPr>
                <w:sz w:val="18"/>
                <w:szCs w:val="18"/>
                <w:lang w:val="el-GR"/>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51" w:type="dxa"/>
            <w:textDirection w:val="lrTb"/>
            <w:noWrap w:val="false"/>
          </w:tcPr>
          <w:p w14:paraId="3F502BAB" w14:textId="77777777">
            <w:pPr>
              <w:pBdr/>
              <w:tabs>
                <w:tab w:val="left" w:leader="none" w:pos="2154"/>
              </w:tabs>
              <w:spacing w:after="0" w:line="240" w:lineRule="auto"/>
              <w:ind/>
              <w:jc w:val="center"/>
              <w:rPr>
                <w:sz w:val="22"/>
              </w:rPr>
            </w:pPr>
            <w:r>
              <w:rPr>
                <w:sz w:val="22"/>
              </w:rPr>
              <w:t xml:space="preserve">3</w:t>
            </w:r>
            <w:r>
              <w:rPr>
                <w:sz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35" w:type="dxa"/>
            <w:textDirection w:val="lrTb"/>
            <w:noWrap w:val="false"/>
          </w:tcPr>
          <w:p w14:paraId="0CCE461D" w14:textId="77777777">
            <w:pPr>
              <w:pBdr/>
              <w:tabs>
                <w:tab w:val="left" w:leader="none" w:pos="2154"/>
              </w:tabs>
              <w:spacing w:after="0" w:line="240" w:lineRule="auto"/>
              <w:ind/>
              <w:rPr>
                <w:sz w:val="22"/>
                <w:lang w:val="el-GR"/>
              </w:rPr>
            </w:pPr>
            <w:r>
              <w:rPr>
                <w:sz w:val="22"/>
                <w:lang w:val="el-GR"/>
              </w:rPr>
              <w:t xml:space="preserve">Βήμα </w:t>
            </w:r>
            <w:r>
              <w:rPr>
                <w:sz w:val="22"/>
                <w:lang w:val="el-GR"/>
              </w:rPr>
              <w:t xml:space="preserve">10: </w:t>
            </w:r>
            <w:r>
              <w:rPr>
                <w:sz w:val="22"/>
                <w:lang w:val="el-GR"/>
              </w:rPr>
              <w:t xml:space="preserve">Αποτέλεσμα της ανάλυσης της ΤΝ </w:t>
            </w:r>
            <w:r>
              <w:rPr>
                <w:sz w:val="22"/>
                <w:lang w:val="el-GR"/>
              </w:rPr>
            </w:r>
          </w:p>
          <w:p w14:paraId="34D651EB" w14:textId="2ED0BE97">
            <w:pPr>
              <w:pBdr/>
              <w:tabs>
                <w:tab w:val="left" w:leader="none" w:pos="2154"/>
              </w:tabs>
              <w:spacing w:after="0" w:line="240" w:lineRule="auto"/>
              <w:ind/>
              <w:rPr>
                <w:sz w:val="22"/>
                <w:lang w:val="el-GR"/>
              </w:rPr>
            </w:pPr>
            <w:r>
              <w:rPr>
                <w:sz w:val="22"/>
                <w:lang w:val="el-GR"/>
              </w:rPr>
              <w:t xml:space="preserve">Οι μαθητές συνοψίζουν τις απαντήσεις της ΤΝ, αξιολογώντας κριτικά τις προτάσεις και αναλογιζόμενοι τη δυνατότητα εφαρμογής τους στο πλαίσιο του </w:t>
            </w:r>
            <w:r>
              <w:rPr>
                <w:sz w:val="22"/>
              </w:rPr>
              <w:t xml:space="preserve">Freedom</w:t>
            </w:r>
            <w:r>
              <w:rPr>
                <w:sz w:val="22"/>
                <w:lang w:val="el-GR"/>
              </w:rPr>
              <w:t xml:space="preserve"> </w:t>
            </w:r>
            <w:r>
              <w:rPr>
                <w:sz w:val="22"/>
              </w:rPr>
              <w:t xml:space="preserve">Bridge</w:t>
            </w:r>
            <w:r>
              <w:rPr>
                <w:sz w:val="22"/>
                <w:lang w:val="el-GR"/>
              </w:rPr>
              <w:t xml:space="preserve">.</w:t>
            </w:r>
            <w:r>
              <w:rPr>
                <w:sz w:val="22"/>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64" w:type="dxa"/>
            <w:textDirection w:val="lrTb"/>
            <w:noWrap w:val="false"/>
          </w:tcPr>
          <w:p w14:paraId="1D116855" w14:textId="326FDB27">
            <w:pPr>
              <w:pBdr/>
              <w:tabs>
                <w:tab w:val="left" w:leader="none" w:pos="2154"/>
              </w:tabs>
              <w:spacing w:after="0" w:line="240" w:lineRule="auto"/>
              <w:ind/>
              <w:jc w:val="left"/>
              <w:rPr>
                <w:sz w:val="22"/>
              </w:rPr>
            </w:pPr>
            <w:r>
              <w:rPr>
                <w:sz w:val="18"/>
                <w:szCs w:val="18"/>
                <w:lang w:val="el-GR"/>
              </w:rPr>
              <w:t xml:space="preserve">Ομαδική Εργασία 4-5 ατόμων</w:t>
            </w:r>
            <w:r>
              <w:rPr>
                <w:sz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0" w:type="dxa"/>
            <w:textDirection w:val="lrTb"/>
            <w:noWrap w:val="false"/>
          </w:tcPr>
          <w:p w14:paraId="3FDC550D" w14:textId="31666E34">
            <w:pPr>
              <w:pBdr/>
              <w:tabs>
                <w:tab w:val="left" w:leader="none" w:pos="2154"/>
              </w:tabs>
              <w:spacing w:after="0" w:line="240" w:lineRule="auto"/>
              <w:ind/>
              <w:jc w:val="left"/>
              <w:rPr>
                <w:sz w:val="22"/>
                <w:lang w:val="el-GR"/>
              </w:rPr>
            </w:pPr>
            <w:r>
              <w:rPr>
                <w:sz w:val="22"/>
                <w:lang w:val="el-GR"/>
              </w:rPr>
              <w:t xml:space="preserve">Η. Υ. </w:t>
            </w:r>
            <w:r>
              <w:rPr>
                <w:sz w:val="22"/>
                <w:lang w:val="el-GR"/>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51" w:type="dxa"/>
            <w:textDirection w:val="lrTb"/>
            <w:noWrap w:val="false"/>
          </w:tcPr>
          <w:p w14:paraId="5D956772" w14:textId="77777777">
            <w:pPr>
              <w:pBdr/>
              <w:tabs>
                <w:tab w:val="left" w:leader="none" w:pos="2154"/>
              </w:tabs>
              <w:spacing w:after="0" w:line="240" w:lineRule="auto"/>
              <w:ind/>
              <w:jc w:val="center"/>
              <w:rPr>
                <w:sz w:val="22"/>
              </w:rPr>
            </w:pPr>
            <w:r>
              <w:rPr>
                <w:sz w:val="22"/>
              </w:rPr>
              <w:t xml:space="preserve">3</w:t>
            </w:r>
            <w:r>
              <w:rPr>
                <w:sz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35" w:type="dxa"/>
            <w:textDirection w:val="lrTb"/>
            <w:noWrap w:val="false"/>
          </w:tcPr>
          <w:p w14:paraId="094D3B53" w14:textId="44757E00">
            <w:pPr>
              <w:pBdr/>
              <w:tabs>
                <w:tab w:val="left" w:leader="none" w:pos="2154"/>
              </w:tabs>
              <w:spacing w:after="0" w:line="240" w:lineRule="auto"/>
              <w:ind/>
              <w:rPr>
                <w:sz w:val="22"/>
                <w:lang w:val="el-GR"/>
              </w:rPr>
            </w:pPr>
            <w:r>
              <w:rPr>
                <w:sz w:val="22"/>
                <w:lang w:val="el-GR"/>
              </w:rPr>
              <w:t xml:space="preserve">Βήμα</w:t>
            </w:r>
            <w:r>
              <w:rPr>
                <w:sz w:val="22"/>
                <w:lang w:val="el-GR"/>
              </w:rPr>
              <w:t xml:space="preserve"> 11: </w:t>
            </w:r>
            <w:r>
              <w:rPr>
                <w:sz w:val="22"/>
                <w:lang w:val="el-GR"/>
              </w:rPr>
              <w:t xml:space="preserve">Συζήτηση της ανάλυσης της ΤΝ </w:t>
            </w:r>
            <w:r>
              <w:rPr>
                <w:sz w:val="22"/>
                <w:lang w:val="el-GR"/>
              </w:rPr>
            </w:r>
          </w:p>
          <w:p w14:paraId="1AAFDFB2" w14:textId="2F5C77A5">
            <w:pPr>
              <w:pBdr/>
              <w:tabs>
                <w:tab w:val="left" w:leader="none" w:pos="2154"/>
              </w:tabs>
              <w:spacing w:after="0" w:line="240" w:lineRule="auto"/>
              <w:ind/>
              <w:rPr>
                <w:sz w:val="22"/>
                <w:lang w:val="el-GR"/>
              </w:rPr>
            </w:pPr>
            <w:r>
              <w:rPr>
                <w:sz w:val="22"/>
                <w:lang w:val="el-GR"/>
              </w:rPr>
              <w:t xml:space="preserve">Κάθε ομάδα παρουσιάζει τα ευρήματά της, συγκρίνοντας πώς οι γνώσεις της ΤΝ σχετίζονται με τις δικές τους σκέψεις σχετικά με τον κοινωνικό διχασμό και τη συμφιλίωση.</w:t>
            </w:r>
            <w:r>
              <w:rPr>
                <w:sz w:val="22"/>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64" w:type="dxa"/>
            <w:textDirection w:val="lrTb"/>
            <w:noWrap w:val="false"/>
          </w:tcPr>
          <w:p w14:paraId="682572A6" w14:textId="4AAB068F">
            <w:pPr>
              <w:pBdr/>
              <w:tabs>
                <w:tab w:val="left" w:leader="none" w:pos="2154"/>
              </w:tabs>
              <w:spacing w:after="0" w:line="240" w:lineRule="auto"/>
              <w:ind/>
              <w:jc w:val="left"/>
              <w:rPr>
                <w:sz w:val="22"/>
                <w:lang w:val="el-GR"/>
              </w:rPr>
            </w:pPr>
            <w:r>
              <w:rPr>
                <w:sz w:val="22"/>
                <w:lang w:val="el-GR"/>
              </w:rPr>
              <w:t xml:space="preserve">Ολομέλεια</w:t>
            </w:r>
            <w:r>
              <w:rPr>
                <w:sz w:val="22"/>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0" w:type="dxa"/>
            <w:textDirection w:val="lrTb"/>
            <w:noWrap w:val="false"/>
          </w:tcPr>
          <w:p w14:paraId="7FAC32FA" w14:textId="52C13CD5">
            <w:pPr>
              <w:pBdr/>
              <w:tabs>
                <w:tab w:val="left" w:leader="none" w:pos="2154"/>
              </w:tabs>
              <w:spacing w:after="0" w:line="240" w:lineRule="auto"/>
              <w:ind/>
              <w:jc w:val="left"/>
              <w:rPr>
                <w:sz w:val="22"/>
              </w:rPr>
            </w:pPr>
            <w:r>
              <w:rPr>
                <w:sz w:val="22"/>
                <w:lang w:val="el-GR"/>
              </w:rPr>
              <w:t xml:space="preserve">Πίνακας για σημειώσεις</w:t>
            </w:r>
            <w:r>
              <w:rPr>
                <w:sz w:val="22"/>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51" w:type="dxa"/>
            <w:textDirection w:val="lrTb"/>
            <w:noWrap w:val="false"/>
          </w:tcPr>
          <w:p w14:paraId="25BD2547" w14:textId="77777777">
            <w:pPr>
              <w:pBdr/>
              <w:tabs>
                <w:tab w:val="left" w:leader="none" w:pos="2154"/>
              </w:tabs>
              <w:spacing w:after="0" w:line="240" w:lineRule="auto"/>
              <w:ind/>
              <w:jc w:val="center"/>
              <w:rPr>
                <w:iCs/>
                <w:sz w:val="22"/>
              </w:rPr>
            </w:pPr>
            <w:r>
              <w:rPr>
                <w:iCs/>
                <w:sz w:val="22"/>
              </w:rPr>
            </w:r>
            <w:r>
              <w:rPr>
                <w:iCs/>
                <w:sz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35" w:type="dxa"/>
            <w:textDirection w:val="lrTb"/>
            <w:noWrap w:val="false"/>
          </w:tcPr>
          <w:p w14:paraId="4380047F" w14:textId="5CD840CC">
            <w:pPr>
              <w:pBdr/>
              <w:tabs>
                <w:tab w:val="left" w:leader="none" w:pos="2154"/>
              </w:tabs>
              <w:spacing w:after="0" w:line="240" w:lineRule="auto"/>
              <w:ind/>
              <w:rPr>
                <w:iCs/>
                <w:sz w:val="22"/>
                <w:lang w:val="el-GR"/>
              </w:rPr>
            </w:pPr>
            <w:r>
              <w:rPr>
                <w:iCs/>
                <w:sz w:val="22"/>
              </w:rPr>
              <w:t xml:space="preserve">Extra</w:t>
            </w:r>
            <w:r>
              <w:rPr>
                <w:iCs/>
                <w:sz w:val="22"/>
                <w:lang w:val="el-GR"/>
              </w:rPr>
              <w:t xml:space="preserve"> </w:t>
            </w:r>
            <w:r>
              <w:rPr>
                <w:iCs/>
                <w:sz w:val="22"/>
                <w:lang w:val="el-GR"/>
              </w:rPr>
              <w:t xml:space="preserve">Δραστηριότητα</w:t>
            </w:r>
            <w:r>
              <w:rPr>
                <w:iCs/>
                <w:sz w:val="22"/>
                <w:lang w:val="el-GR"/>
              </w:rPr>
              <w:t xml:space="preserve">: "</w:t>
            </w:r>
            <w:r>
              <w:rPr>
                <w:iCs/>
                <w:sz w:val="22"/>
                <w:lang w:val="el-GR"/>
              </w:rPr>
              <w:t xml:space="preserve">Γεφυρώνοντας τις διαφορές στην κοινότητά μας»</w:t>
            </w:r>
            <w:r>
              <w:rPr>
                <w:iCs/>
                <w:sz w:val="22"/>
                <w:lang w:val="el-GR"/>
              </w:rPr>
            </w:r>
          </w:p>
          <w:p w14:paraId="06B70F5F" w14:textId="77777777">
            <w:pPr>
              <w:pBdr/>
              <w:tabs>
                <w:tab w:val="left" w:leader="none" w:pos="2154"/>
              </w:tabs>
              <w:spacing w:after="0" w:line="240" w:lineRule="auto"/>
              <w:ind/>
              <w:rPr>
                <w:iCs/>
                <w:sz w:val="22"/>
                <w:lang w:val="el-GR"/>
              </w:rPr>
            </w:pPr>
            <w:r>
              <w:rPr>
                <w:iCs/>
                <w:sz w:val="22"/>
                <w:lang w:val="el-GR"/>
              </w:rPr>
            </w:r>
            <w:r>
              <w:rPr>
                <w:iCs/>
                <w:sz w:val="22"/>
                <w:lang w:val="el-GR"/>
              </w:rPr>
            </w:r>
          </w:p>
          <w:p w14:paraId="2CCCEA37" w14:textId="13A1C4CA">
            <w:pPr>
              <w:pBdr/>
              <w:tabs>
                <w:tab w:val="left" w:leader="none" w:pos="2154"/>
              </w:tabs>
              <w:spacing w:after="0" w:line="240" w:lineRule="auto"/>
              <w:ind/>
              <w:rPr>
                <w:iCs/>
                <w:sz w:val="22"/>
                <w:lang w:val="el-GR"/>
              </w:rPr>
            </w:pPr>
            <w:r>
              <w:rPr>
                <w:iCs/>
                <w:sz w:val="22"/>
                <w:lang w:val="el-GR"/>
              </w:rPr>
              <w:t xml:space="preserve">Στόχος: Στόχος αυτής της δραστηριότητας είναι να βοηθήσει τους μαθητές να συσχετίσουν την έννοια της υπέρβασης των διαχωριστικών γραμμών με την καθημερινή τους ζωή, ενισχύοντας την ενσυναίσθηση και τις δεξιότητες επίλυσης προβλημάτων.</w:t>
            </w:r>
            <w:r>
              <w:rPr>
                <w:iCs/>
                <w:sz w:val="22"/>
                <w:lang w:val="el-GR"/>
              </w:rPr>
            </w:r>
          </w:p>
          <w:p w14:paraId="6E6D844C" w14:textId="77777777">
            <w:pPr>
              <w:pBdr/>
              <w:tabs>
                <w:tab w:val="left" w:leader="none" w:pos="2154"/>
              </w:tabs>
              <w:spacing w:after="0" w:line="240" w:lineRule="auto"/>
              <w:ind/>
              <w:rPr>
                <w:iCs/>
                <w:sz w:val="22"/>
                <w:lang w:val="el-GR"/>
              </w:rPr>
            </w:pPr>
            <w:r>
              <w:rPr>
                <w:iCs/>
                <w:sz w:val="22"/>
                <w:lang w:val="el-GR"/>
              </w:rPr>
            </w:r>
            <w:r>
              <w:rPr>
                <w:iCs/>
                <w:sz w:val="22"/>
                <w:lang w:val="el-GR"/>
              </w:rPr>
            </w:r>
          </w:p>
          <w:p w14:paraId="4C41F9D3" w14:textId="3B9EAE6E">
            <w:pPr>
              <w:pBdr/>
              <w:tabs>
                <w:tab w:val="left" w:leader="none" w:pos="2154"/>
              </w:tabs>
              <w:spacing w:after="0" w:line="240" w:lineRule="auto"/>
              <w:ind/>
              <w:rPr>
                <w:iCs/>
                <w:sz w:val="22"/>
                <w:lang w:val="el-GR"/>
              </w:rPr>
            </w:pPr>
            <w:r>
              <w:rPr>
                <w:iCs/>
                <w:sz w:val="22"/>
                <w:lang w:val="el-GR"/>
              </w:rPr>
              <w:t xml:space="preserve">Βήματα Δραστηριότητας</w:t>
            </w:r>
            <w:r>
              <w:rPr>
                <w:iCs/>
                <w:sz w:val="22"/>
                <w:lang w:val="el-GR"/>
              </w:rPr>
            </w:r>
          </w:p>
          <w:p w14:paraId="7F6C6F4C" w14:textId="77777777">
            <w:pPr>
              <w:pBdr/>
              <w:tabs>
                <w:tab w:val="left" w:leader="none" w:pos="2154"/>
              </w:tabs>
              <w:spacing w:after="0" w:line="240" w:lineRule="auto"/>
              <w:ind/>
              <w:rPr>
                <w:iCs/>
                <w:sz w:val="22"/>
                <w:lang w:val="el-GR"/>
              </w:rPr>
            </w:pPr>
            <w:r>
              <w:rPr>
                <w:iCs/>
                <w:sz w:val="22"/>
                <w:lang w:val="el-GR"/>
              </w:rPr>
            </w:r>
            <w:r>
              <w:rPr>
                <w:iCs/>
                <w:sz w:val="22"/>
                <w:lang w:val="el-GR"/>
              </w:rPr>
            </w:r>
          </w:p>
          <w:p w14:paraId="1A19F630" w14:textId="58DFEACA">
            <w:pPr>
              <w:pBdr/>
              <w:tabs>
                <w:tab w:val="left" w:leader="none" w:pos="2154"/>
              </w:tabs>
              <w:spacing w:after="0" w:line="240" w:lineRule="auto"/>
              <w:ind/>
              <w:rPr>
                <w:iCs/>
                <w:sz w:val="22"/>
                <w:lang w:val="el-GR"/>
              </w:rPr>
            </w:pPr>
            <w:r>
              <w:rPr>
                <w:iCs/>
                <w:sz w:val="22"/>
                <w:lang w:val="el-GR"/>
              </w:rPr>
              <w:t xml:space="preserve">Βήμα</w:t>
            </w:r>
            <w:r>
              <w:rPr>
                <w:iCs/>
                <w:sz w:val="22"/>
                <w:lang w:val="el-GR"/>
              </w:rPr>
              <w:t xml:space="preserve"> 1: </w:t>
            </w:r>
            <w:r>
              <w:rPr>
                <w:iCs/>
                <w:sz w:val="22"/>
                <w:lang w:val="el-GR"/>
              </w:rPr>
              <w:t xml:space="preserve">Εισαγωγή</w:t>
            </w:r>
            <w:r>
              <w:rPr>
                <w:iCs/>
                <w:sz w:val="22"/>
                <w:lang w:val="el-GR"/>
              </w:rPr>
            </w:r>
          </w:p>
          <w:p w14:paraId="71063D71" w14:textId="77777777">
            <w:pPr>
              <w:pBdr/>
              <w:tabs>
                <w:tab w:val="left" w:leader="none" w:pos="2154"/>
              </w:tabs>
              <w:spacing w:after="0" w:line="240" w:lineRule="auto"/>
              <w:ind/>
              <w:rPr>
                <w:iCs/>
                <w:sz w:val="22"/>
                <w:lang w:val="el-GR"/>
              </w:rPr>
            </w:pPr>
            <w:r>
              <w:rPr>
                <w:iCs/>
                <w:sz w:val="22"/>
                <w:lang w:val="el-GR"/>
              </w:rPr>
            </w:r>
            <w:r>
              <w:rPr>
                <w:iCs/>
                <w:sz w:val="22"/>
                <w:lang w:val="el-GR"/>
              </w:rPr>
            </w:r>
          </w:p>
          <w:p w14:paraId="5585E59D" w14:textId="421D7C59">
            <w:pPr>
              <w:pBdr/>
              <w:tabs>
                <w:tab w:val="left" w:leader="none" w:pos="2154"/>
              </w:tabs>
              <w:spacing w:after="0" w:line="240" w:lineRule="auto"/>
              <w:ind/>
              <w:rPr>
                <w:iCs/>
                <w:sz w:val="22"/>
                <w:lang w:val="el-GR"/>
              </w:rPr>
            </w:pPr>
            <w:r>
              <w:rPr>
                <w:iCs/>
                <w:sz w:val="22"/>
                <w:lang w:val="el-GR"/>
              </w:rPr>
              <w:t xml:space="preserve">Ο δάσκαλος εισάγει την ιδέα των «διαχωρισμών» συζητώντας παραδείγματα πιο κοντά στην πραγματικότητα των μαθητών, όπως</w:t>
            </w:r>
            <w:r>
              <w:rPr>
                <w:iCs/>
                <w:sz w:val="22"/>
                <w:lang w:val="el-GR"/>
              </w:rPr>
              <w:t xml:space="preserve">: </w:t>
            </w:r>
            <w:r>
              <w:rPr>
                <w:iCs/>
                <w:sz w:val="22"/>
                <w:lang w:val="el-GR"/>
              </w:rPr>
            </w:r>
          </w:p>
          <w:p w14:paraId="37C8DC34" w14:textId="77777777">
            <w:pPr>
              <w:pBdr/>
              <w:tabs>
                <w:tab w:val="left" w:leader="none" w:pos="2154"/>
              </w:tabs>
              <w:spacing w:after="0" w:line="240" w:lineRule="auto"/>
              <w:ind/>
              <w:rPr>
                <w:iCs/>
                <w:sz w:val="22"/>
                <w:lang w:val="el-GR"/>
              </w:rPr>
            </w:pPr>
            <w:r>
              <w:rPr>
                <w:iCs/>
                <w:sz w:val="22"/>
                <w:lang w:val="el-GR"/>
              </w:rPr>
            </w:r>
            <w:r>
              <w:rPr>
                <w:iCs/>
                <w:sz w:val="22"/>
                <w:lang w:val="el-GR"/>
              </w:rPr>
            </w:r>
          </w:p>
          <w:p w14:paraId="5D337F8C" w14:textId="77777777">
            <w:pPr>
              <w:pStyle w:val="1099"/>
              <w:numPr>
                <w:ilvl w:val="0"/>
                <w:numId w:val="50"/>
              </w:numPr>
              <w:pBdr/>
              <w:tabs>
                <w:tab w:val="left" w:leader="none" w:pos="2154"/>
              </w:tabs>
              <w:spacing w:after="0" w:line="240" w:lineRule="auto"/>
              <w:ind/>
              <w:rPr>
                <w:iCs/>
                <w:sz w:val="22"/>
                <w:lang w:val="el-GR"/>
              </w:rPr>
            </w:pPr>
            <w:r>
              <w:rPr>
                <w:iCs/>
                <w:sz w:val="22"/>
                <w:lang w:val="el-GR"/>
              </w:rPr>
              <w:t xml:space="preserve">Διαφωνίες της τοπικής κοινότητας (π.χ. σχολικοί κανόνες, θέματα γειτονιάς)</w:t>
            </w:r>
            <w:r>
              <w:rPr>
                <w:iCs/>
                <w:sz w:val="22"/>
                <w:lang w:val="el-GR"/>
              </w:rPr>
            </w:r>
          </w:p>
          <w:p w14:paraId="76692BF7" w14:textId="1BB0F2FB">
            <w:pPr>
              <w:pStyle w:val="1099"/>
              <w:numPr>
                <w:ilvl w:val="0"/>
                <w:numId w:val="50"/>
              </w:numPr>
              <w:pBdr/>
              <w:tabs>
                <w:tab w:val="left" w:leader="none" w:pos="2154"/>
              </w:tabs>
              <w:spacing w:after="0" w:line="240" w:lineRule="auto"/>
              <w:ind/>
              <w:rPr>
                <w:iCs/>
                <w:sz w:val="22"/>
                <w:lang w:val="el-GR"/>
              </w:rPr>
            </w:pPr>
            <w:r>
              <w:rPr>
                <w:iCs/>
                <w:sz w:val="22"/>
                <w:lang w:val="el-GR"/>
              </w:rPr>
              <w:t xml:space="preserve">Ευρωπαϊκές προκλήσεις, όπως η πολιτιστική ενσωμάτωση ή οι πολιτικές διαφορές μεταξύ των κρατών μελών της ΕΕ.</w:t>
            </w:r>
            <w:r>
              <w:rPr>
                <w:iCs/>
                <w:sz w:val="22"/>
                <w:lang w:val="el-GR"/>
              </w:rPr>
            </w:r>
          </w:p>
          <w:p w14:paraId="1DAC6938" w14:textId="77777777">
            <w:pPr>
              <w:pBdr/>
              <w:tabs>
                <w:tab w:val="left" w:leader="none" w:pos="2154"/>
              </w:tabs>
              <w:spacing w:after="0" w:line="240" w:lineRule="auto"/>
              <w:ind/>
              <w:rPr>
                <w:iCs/>
                <w:sz w:val="22"/>
              </w:rPr>
            </w:pPr>
            <w:r>
              <w:rPr>
                <w:iCs/>
                <w:sz w:val="22"/>
              </w:rPr>
            </w:r>
            <w:r>
              <w:rPr>
                <w:iCs/>
                <w:sz w:val="22"/>
              </w:rPr>
            </w:r>
          </w:p>
          <w:p w14:paraId="48788EDE" w14:textId="7A4D4EA6">
            <w:pPr>
              <w:pBdr/>
              <w:tabs>
                <w:tab w:val="left" w:leader="none" w:pos="2154"/>
              </w:tabs>
              <w:spacing w:after="0" w:line="240" w:lineRule="auto"/>
              <w:ind/>
              <w:rPr>
                <w:iCs/>
                <w:sz w:val="22"/>
                <w:lang w:val="el-GR"/>
              </w:rPr>
            </w:pPr>
            <w:r>
              <w:rPr>
                <w:iCs/>
                <w:sz w:val="22"/>
                <w:lang w:val="el-GR"/>
              </w:rPr>
              <w:t xml:space="preserve">Οι μαθητές μπορούν επίσης να προτείνουν άλλα παραδείγματα «διαιρέσεων» που γνωρίζουν.</w:t>
            </w:r>
            <w:r>
              <w:rPr>
                <w:iCs/>
                <w:sz w:val="22"/>
                <w:lang w:val="el-GR"/>
              </w:rPr>
            </w:r>
          </w:p>
          <w:p w14:paraId="4D0A2FC0" w14:textId="36C6E785">
            <w:pPr>
              <w:pBdr/>
              <w:tabs>
                <w:tab w:val="left" w:leader="none" w:pos="2154"/>
              </w:tabs>
              <w:spacing w:after="0" w:line="240" w:lineRule="auto"/>
              <w:ind/>
              <w:rPr>
                <w:iCs/>
                <w:sz w:val="22"/>
                <w:lang w:val="el-GR"/>
              </w:rPr>
            </w:pPr>
            <w:r>
              <w:rPr>
                <w:iCs/>
                <w:sz w:val="22"/>
                <w:lang w:val="el-GR"/>
              </w:rPr>
              <w:t xml:space="preserve">Με τη βάση της δραστηριότητας στο άμεσο περιβάλλον τους, οι μαθητές μπορούν να </w:t>
            </w:r>
            <w:r>
              <w:rPr>
                <w:iCs/>
                <w:sz w:val="22"/>
                <w:lang w:val="el-GR"/>
              </w:rPr>
              <w:t xml:space="preserve">κατανοήσουν και να εφαρμόσουν καλύτερα τα διδάγματα της συμφιλίωσης και της δημιουργίας γεφυρών</w:t>
            </w:r>
            <w:r>
              <w:rPr>
                <w:iCs/>
                <w:sz w:val="22"/>
                <w:lang w:val="el-GR"/>
              </w:rPr>
              <w:t xml:space="preserve">.</w:t>
            </w:r>
            <w:r>
              <w:rPr>
                <w:iCs/>
                <w:sz w:val="22"/>
                <w:lang w:val="el-GR"/>
              </w:rPr>
            </w:r>
          </w:p>
          <w:p w14:paraId="3DAB44DA" w14:textId="77777777">
            <w:pPr>
              <w:pBdr/>
              <w:tabs>
                <w:tab w:val="left" w:leader="none" w:pos="2154"/>
              </w:tabs>
              <w:spacing w:after="0" w:line="240" w:lineRule="auto"/>
              <w:ind/>
              <w:rPr>
                <w:iCs/>
                <w:sz w:val="22"/>
                <w:lang w:val="el-GR"/>
              </w:rPr>
            </w:pPr>
            <w:r>
              <w:rPr>
                <w:iCs/>
                <w:sz w:val="22"/>
                <w:lang w:val="el-GR"/>
              </w:rPr>
            </w:r>
            <w:r>
              <w:rPr>
                <w:iCs/>
                <w:sz w:val="22"/>
                <w:lang w:val="el-GR"/>
              </w:rPr>
            </w:r>
          </w:p>
          <w:p w14:paraId="5C7AFBAB" w14:textId="1C65C3D3">
            <w:pPr>
              <w:pBdr/>
              <w:tabs>
                <w:tab w:val="left" w:leader="none" w:pos="2154"/>
              </w:tabs>
              <w:spacing w:after="0" w:line="240" w:lineRule="auto"/>
              <w:ind/>
              <w:rPr>
                <w:iCs/>
                <w:sz w:val="22"/>
                <w:lang w:val="el-GR"/>
              </w:rPr>
            </w:pPr>
            <w:r>
              <w:rPr>
                <w:iCs/>
                <w:sz w:val="22"/>
                <w:lang w:val="el-GR"/>
              </w:rPr>
              <w:t xml:space="preserve">Βήμα</w:t>
            </w:r>
            <w:r>
              <w:rPr>
                <w:iCs/>
                <w:sz w:val="22"/>
                <w:lang w:val="el-GR"/>
              </w:rPr>
              <w:t xml:space="preserve"> 2: </w:t>
            </w:r>
            <w:r>
              <w:rPr>
                <w:iCs/>
                <w:sz w:val="22"/>
                <w:lang w:val="el-GR"/>
              </w:rPr>
              <w:t xml:space="preserve">Ομαδική Εργασία</w:t>
            </w:r>
            <w:r>
              <w:rPr>
                <w:iCs/>
                <w:sz w:val="22"/>
                <w:lang w:val="el-GR"/>
              </w:rPr>
            </w:r>
          </w:p>
          <w:p w14:paraId="320A365C" w14:textId="77777777">
            <w:pPr>
              <w:pBdr/>
              <w:tabs>
                <w:tab w:val="left" w:leader="none" w:pos="2154"/>
              </w:tabs>
              <w:spacing w:after="0" w:line="240" w:lineRule="auto"/>
              <w:ind/>
              <w:rPr>
                <w:iCs/>
                <w:sz w:val="22"/>
                <w:lang w:val="el-GR"/>
              </w:rPr>
            </w:pPr>
            <w:r>
              <w:rPr>
                <w:iCs/>
                <w:sz w:val="22"/>
                <w:lang w:val="el-GR"/>
              </w:rPr>
            </w:r>
            <w:r>
              <w:rPr>
                <w:iCs/>
                <w:sz w:val="22"/>
                <w:lang w:val="el-GR"/>
              </w:rPr>
            </w:r>
          </w:p>
          <w:p w14:paraId="74C81137" w14:textId="3317C5C0">
            <w:pPr>
              <w:pBdr/>
              <w:tabs>
                <w:tab w:val="left" w:leader="none" w:pos="2154"/>
              </w:tabs>
              <w:spacing w:after="0" w:line="240" w:lineRule="auto"/>
              <w:ind/>
              <w:rPr>
                <w:iCs/>
                <w:sz w:val="22"/>
                <w:lang w:val="el-GR"/>
              </w:rPr>
            </w:pPr>
            <w:r>
              <w:rPr>
                <w:iCs/>
                <w:sz w:val="22"/>
                <w:lang w:val="el-GR"/>
              </w:rPr>
              <w:t xml:space="preserve">Οι μαθητές χωρίζονται σε μικρές ομάδες και τους δίνεται μια συγκεκριμένη τοπική ή ευρωπαϊκή πρόκληση να επιλύσουν. Παραδείγματα:</w:t>
            </w:r>
            <w:r>
              <w:rPr>
                <w:iCs/>
                <w:sz w:val="22"/>
                <w:lang w:val="el-GR"/>
              </w:rPr>
            </w:r>
          </w:p>
          <w:p w14:paraId="3A497440" w14:textId="77777777">
            <w:pPr>
              <w:pBdr/>
              <w:tabs>
                <w:tab w:val="left" w:leader="none" w:pos="2154"/>
              </w:tabs>
              <w:spacing w:after="0" w:line="240" w:lineRule="auto"/>
              <w:ind/>
              <w:rPr>
                <w:iCs/>
                <w:sz w:val="22"/>
                <w:lang w:val="el-GR"/>
              </w:rPr>
            </w:pPr>
            <w:r>
              <w:rPr>
                <w:iCs/>
                <w:sz w:val="22"/>
                <w:lang w:val="el-GR"/>
              </w:rPr>
              <w:t xml:space="preserve">Ενσωμάτωση νεοεισερχομένων σε ένα σχολείο.</w:t>
            </w:r>
            <w:r>
              <w:rPr>
                <w:iCs/>
                <w:sz w:val="22"/>
                <w:lang w:val="el-GR"/>
              </w:rPr>
            </w:r>
          </w:p>
          <w:p w14:paraId="2EFD8C19" w14:textId="77777777">
            <w:pPr>
              <w:pBdr/>
              <w:tabs>
                <w:tab w:val="left" w:leader="none" w:pos="2154"/>
              </w:tabs>
              <w:spacing w:after="0" w:line="240" w:lineRule="auto"/>
              <w:ind/>
              <w:rPr>
                <w:iCs/>
                <w:sz w:val="22"/>
                <w:lang w:val="el-GR"/>
              </w:rPr>
            </w:pPr>
            <w:r>
              <w:rPr>
                <w:iCs/>
                <w:sz w:val="22"/>
                <w:lang w:val="el-GR"/>
              </w:rPr>
              <w:t xml:space="preserve">Εύρεση λύσεων για διαφωνίες μεταξύ συμμαθητών ή ομάδων.</w:t>
            </w:r>
            <w:r>
              <w:rPr>
                <w:iCs/>
                <w:sz w:val="22"/>
                <w:lang w:val="el-GR"/>
              </w:rPr>
            </w:r>
          </w:p>
          <w:p w14:paraId="4FF4748C" w14:textId="77777777">
            <w:pPr>
              <w:pBdr/>
              <w:tabs>
                <w:tab w:val="left" w:leader="none" w:pos="2154"/>
              </w:tabs>
              <w:spacing w:after="0" w:line="240" w:lineRule="auto"/>
              <w:ind/>
              <w:rPr>
                <w:iCs/>
                <w:sz w:val="22"/>
                <w:lang w:val="el-GR"/>
              </w:rPr>
            </w:pPr>
            <w:r>
              <w:rPr>
                <w:iCs/>
                <w:sz w:val="22"/>
                <w:lang w:val="el-GR"/>
              </w:rPr>
              <w:t xml:space="preserve">Πρόταση τρόπων για τον εορτασμό των διαφορετικών πολιτισμών στην κοινότητά τους.</w:t>
            </w:r>
            <w:r>
              <w:rPr>
                <w:iCs/>
                <w:sz w:val="22"/>
                <w:lang w:val="el-GR"/>
              </w:rPr>
            </w:r>
          </w:p>
          <w:p w14:paraId="7027F40D" w14:textId="77777777">
            <w:pPr>
              <w:pBdr/>
              <w:tabs>
                <w:tab w:val="left" w:leader="none" w:pos="2154"/>
              </w:tabs>
              <w:spacing w:after="0" w:line="240" w:lineRule="auto"/>
              <w:ind/>
              <w:rPr>
                <w:iCs/>
                <w:sz w:val="22"/>
                <w:lang w:val="el-GR"/>
              </w:rPr>
            </w:pPr>
            <w:r>
              <w:rPr>
                <w:iCs/>
                <w:sz w:val="22"/>
                <w:lang w:val="el-GR"/>
              </w:rPr>
              <w:t xml:space="preserve">Κάθε ομάδα επεξεργάζεται ιδέες για την οικοδόμηση «γεφυρών» και την επίλυση της πρόκλησης που της έχει ανατεθεί.</w:t>
            </w:r>
            <w:r>
              <w:rPr>
                <w:iCs/>
                <w:sz w:val="22"/>
                <w:lang w:val="el-GR"/>
              </w:rPr>
            </w:r>
          </w:p>
          <w:p w14:paraId="1B9B1716" w14:textId="77777777">
            <w:pPr>
              <w:pBdr/>
              <w:tabs>
                <w:tab w:val="left" w:leader="none" w:pos="2154"/>
              </w:tabs>
              <w:spacing w:after="0" w:line="240" w:lineRule="auto"/>
              <w:ind/>
              <w:rPr>
                <w:iCs/>
                <w:sz w:val="22"/>
                <w:lang w:val="el-GR"/>
              </w:rPr>
            </w:pPr>
            <w:r>
              <w:rPr>
                <w:iCs/>
                <w:sz w:val="22"/>
                <w:lang w:val="el-GR"/>
              </w:rPr>
            </w:r>
            <w:r>
              <w:rPr>
                <w:iCs/>
                <w:sz w:val="22"/>
                <w:lang w:val="el-GR"/>
              </w:rPr>
            </w:r>
          </w:p>
          <w:p w14:paraId="3075E5C1" w14:textId="2ABD103C">
            <w:pPr>
              <w:pBdr/>
              <w:tabs>
                <w:tab w:val="left" w:leader="none" w:pos="2154"/>
              </w:tabs>
              <w:spacing w:after="0" w:line="240" w:lineRule="auto"/>
              <w:ind/>
              <w:rPr>
                <w:iCs/>
                <w:sz w:val="22"/>
                <w:lang w:val="el-GR"/>
              </w:rPr>
            </w:pPr>
            <w:r>
              <w:rPr>
                <w:iCs/>
                <w:sz w:val="22"/>
                <w:lang w:val="el-GR"/>
              </w:rPr>
              <w:t xml:space="preserve">Βήμα</w:t>
            </w:r>
            <w:r>
              <w:rPr>
                <w:iCs/>
                <w:sz w:val="22"/>
                <w:lang w:val="el-GR"/>
              </w:rPr>
              <w:t xml:space="preserve"> 3: </w:t>
            </w:r>
            <w:r>
              <w:rPr>
                <w:iCs/>
                <w:sz w:val="22"/>
                <w:lang w:val="el-GR"/>
              </w:rPr>
              <w:t xml:space="preserve">Παρουσίαση</w:t>
            </w:r>
            <w:r>
              <w:rPr>
                <w:iCs/>
                <w:sz w:val="22"/>
                <w:lang w:val="el-GR"/>
              </w:rPr>
            </w:r>
          </w:p>
          <w:p w14:paraId="35FBF53B" w14:textId="77777777">
            <w:pPr>
              <w:pBdr/>
              <w:tabs>
                <w:tab w:val="left" w:leader="none" w:pos="2154"/>
              </w:tabs>
              <w:spacing w:after="0" w:line="240" w:lineRule="auto"/>
              <w:ind/>
              <w:rPr>
                <w:iCs/>
                <w:sz w:val="22"/>
                <w:lang w:val="el-GR"/>
              </w:rPr>
            </w:pPr>
            <w:r>
              <w:rPr>
                <w:iCs/>
                <w:sz w:val="22"/>
                <w:lang w:val="el-GR"/>
              </w:rPr>
            </w:r>
            <w:r>
              <w:rPr>
                <w:iCs/>
                <w:sz w:val="22"/>
                <w:lang w:val="el-GR"/>
              </w:rPr>
            </w:r>
          </w:p>
          <w:p w14:paraId="6219B543" w14:textId="77777777">
            <w:pPr>
              <w:pBdr/>
              <w:tabs>
                <w:tab w:val="left" w:leader="none" w:pos="2154"/>
              </w:tabs>
              <w:spacing w:after="0" w:line="240" w:lineRule="auto"/>
              <w:ind/>
              <w:rPr>
                <w:iCs/>
                <w:sz w:val="22"/>
                <w:lang w:val="el-GR"/>
              </w:rPr>
            </w:pPr>
            <w:r>
              <w:rPr>
                <w:iCs/>
                <w:sz w:val="22"/>
                <w:lang w:val="el-GR"/>
              </w:rPr>
              <w:t xml:space="preserve">Οι ομάδες παρουσιάζουν εν συντομία τις ιδέες τους στην τάξη.</w:t>
            </w:r>
            <w:r>
              <w:rPr>
                <w:iCs/>
                <w:sz w:val="22"/>
                <w:lang w:val="el-GR"/>
              </w:rPr>
            </w:r>
          </w:p>
          <w:p w14:paraId="59B412F7" w14:textId="0F4BA628">
            <w:pPr>
              <w:pBdr/>
              <w:tabs>
                <w:tab w:val="left" w:leader="none" w:pos="2154"/>
              </w:tabs>
              <w:spacing w:after="0" w:line="240" w:lineRule="auto"/>
              <w:ind/>
              <w:rPr>
                <w:iCs/>
                <w:sz w:val="22"/>
                <w:lang w:val="el-GR"/>
              </w:rPr>
            </w:pPr>
            <w:r>
              <w:rPr>
                <w:iCs/>
                <w:sz w:val="22"/>
                <w:lang w:val="el-GR"/>
              </w:rPr>
              <w:t xml:space="preserve">Ο δάσκαλος διευκολύνει τη συζήτηση σχετικά με τις ομοιότητες μεταξύ της επίλυσης αυτών των τοπικών ζητημάτων και των συγκρούσεων μεγαλύτερης κλίμακας, όπως η διαίρεση της Κορέας</w:t>
            </w:r>
            <w:r>
              <w:rPr>
                <w:iCs/>
                <w:sz w:val="22"/>
                <w:lang w:val="el-GR"/>
              </w:rPr>
              <w:t xml:space="preserve">.</w:t>
            </w:r>
            <w:r>
              <w:rPr>
                <w:iCs/>
                <w:sz w:val="22"/>
                <w:lang w:val="el-GR"/>
              </w:rPr>
            </w:r>
          </w:p>
          <w:p w14:paraId="55D8AF5B" w14:textId="77777777">
            <w:pPr>
              <w:pBdr/>
              <w:tabs>
                <w:tab w:val="left" w:leader="none" w:pos="2154"/>
              </w:tabs>
              <w:spacing w:after="0" w:line="240" w:lineRule="auto"/>
              <w:ind/>
              <w:rPr>
                <w:iCs/>
                <w:sz w:val="22"/>
                <w:lang w:val="el-GR"/>
              </w:rPr>
            </w:pPr>
            <w:r>
              <w:rPr>
                <w:iCs/>
                <w:sz w:val="22"/>
                <w:lang w:val="el-GR"/>
              </w:rPr>
            </w:r>
            <w:r>
              <w:rPr>
                <w:iCs/>
                <w:sz w:val="22"/>
                <w:lang w:val="el-GR"/>
              </w:rPr>
            </w:r>
          </w:p>
          <w:p w14:paraId="6C4879B3" w14:textId="17B556D5">
            <w:pPr>
              <w:pBdr/>
              <w:tabs>
                <w:tab w:val="left" w:leader="none" w:pos="2154"/>
              </w:tabs>
              <w:spacing w:after="0" w:line="240" w:lineRule="auto"/>
              <w:ind/>
              <w:rPr>
                <w:iCs/>
                <w:sz w:val="22"/>
                <w:lang w:val="el-GR"/>
              </w:rPr>
            </w:pPr>
            <w:r>
              <w:rPr>
                <w:iCs/>
                <w:sz w:val="22"/>
                <w:lang w:val="el-GR"/>
              </w:rPr>
              <w:t xml:space="preserve">Βήμα</w:t>
            </w:r>
            <w:r>
              <w:rPr>
                <w:iCs/>
                <w:sz w:val="22"/>
                <w:lang w:val="el-GR"/>
              </w:rPr>
              <w:t xml:space="preserve"> 4: </w:t>
            </w:r>
            <w:r>
              <w:rPr>
                <w:iCs/>
                <w:sz w:val="22"/>
                <w:lang w:val="el-GR"/>
              </w:rPr>
              <w:t xml:space="preserve">Αναστοχασμός</w:t>
            </w:r>
            <w:r>
              <w:rPr>
                <w:iCs/>
                <w:sz w:val="22"/>
                <w:lang w:val="el-GR"/>
              </w:rPr>
            </w:r>
          </w:p>
          <w:p w14:paraId="3371BE6A" w14:textId="77777777">
            <w:pPr>
              <w:pBdr/>
              <w:tabs>
                <w:tab w:val="left" w:leader="none" w:pos="2154"/>
              </w:tabs>
              <w:spacing w:after="0" w:line="240" w:lineRule="auto"/>
              <w:ind/>
              <w:rPr>
                <w:iCs/>
                <w:sz w:val="22"/>
                <w:lang w:val="el-GR"/>
              </w:rPr>
            </w:pPr>
            <w:r>
              <w:rPr>
                <w:iCs/>
                <w:sz w:val="22"/>
                <w:lang w:val="el-GR"/>
              </w:rPr>
            </w:r>
            <w:r>
              <w:rPr>
                <w:iCs/>
                <w:sz w:val="22"/>
                <w:lang w:val="el-GR"/>
              </w:rPr>
            </w:r>
          </w:p>
          <w:p w14:paraId="2DA2C20C" w14:textId="1F8FD499">
            <w:pPr>
              <w:pBdr/>
              <w:tabs>
                <w:tab w:val="left" w:leader="none" w:pos="2154"/>
              </w:tabs>
              <w:spacing w:after="0" w:line="240" w:lineRule="auto"/>
              <w:ind/>
              <w:rPr>
                <w:iCs/>
                <w:sz w:val="22"/>
                <w:lang w:val="el-GR"/>
              </w:rPr>
            </w:pPr>
            <w:r>
              <w:rPr>
                <w:iCs/>
                <w:sz w:val="22"/>
                <w:lang w:val="el-GR"/>
              </w:rPr>
              <w:t xml:space="preserve">Οι μαθητές προβληματίζονται για τη σημασία της κατανόησης, της ενσυναίσθησης και της επικοινωνίας στην επίλυση προβλημάτων, τόσο σε τοπικό όσο και σε παγκόσμιο επίπεδο</w:t>
            </w:r>
            <w:r>
              <w:rPr>
                <w:iCs/>
                <w:sz w:val="22"/>
                <w:lang w:val="el-GR"/>
              </w:rPr>
              <w:t xml:space="preserve">.</w:t>
            </w:r>
            <w:r>
              <w:rPr>
                <w:iCs/>
                <w:sz w:val="22"/>
                <w:lang w:val="el-GR"/>
              </w:rPr>
            </w:r>
          </w:p>
          <w:p w14:paraId="60100257" w14:textId="77777777">
            <w:pPr>
              <w:pBdr/>
              <w:tabs>
                <w:tab w:val="left" w:leader="none" w:pos="2154"/>
              </w:tabs>
              <w:spacing w:after="0" w:line="240" w:lineRule="auto"/>
              <w:ind/>
              <w:rPr>
                <w:iCs/>
                <w:sz w:val="22"/>
                <w:lang w:val="el-GR"/>
              </w:rPr>
            </w:pPr>
            <w:r>
              <w:rPr>
                <w:iCs/>
                <w:sz w:val="22"/>
                <w:lang w:val="el-GR"/>
              </w:rPr>
            </w:r>
            <w:r>
              <w:rPr>
                <w:iCs/>
                <w:sz w:val="22"/>
                <w:lang w:val="el-GR"/>
              </w:rPr>
            </w:r>
          </w:p>
          <w:p w14:paraId="7FD64E49" w14:textId="211C8E3F">
            <w:pPr>
              <w:pBdr/>
              <w:tabs>
                <w:tab w:val="left" w:leader="none" w:pos="2154"/>
              </w:tabs>
              <w:spacing w:after="0" w:line="240" w:lineRule="auto"/>
              <w:ind/>
              <w:rPr>
                <w:iCs/>
                <w:sz w:val="22"/>
                <w:lang w:val="el-GR"/>
              </w:rPr>
            </w:pPr>
            <w:r>
              <w:rPr>
                <w:iCs/>
                <w:sz w:val="22"/>
                <w:u w:val="single"/>
                <w:lang w:val="el-GR"/>
              </w:rPr>
              <w:t xml:space="preserve">Προαιρετικά</w:t>
            </w:r>
            <w:r>
              <w:rPr>
                <w:iCs/>
                <w:sz w:val="22"/>
                <w:u w:val="single"/>
                <w:lang w:val="el-GR"/>
              </w:rPr>
              <w:t xml:space="preserve">, </w:t>
            </w:r>
            <w:r>
              <w:rPr>
                <w:iCs/>
                <w:sz w:val="22"/>
                <w:lang w:val="el-GR"/>
              </w:rPr>
              <w:t xml:space="preserve">γράφουν μια σύντομη δήλωση</w:t>
            </w:r>
            <w:r>
              <w:rPr>
                <w:iCs/>
                <w:sz w:val="22"/>
                <w:lang w:val="el-GR"/>
              </w:rPr>
              <w:t xml:space="preserve">: </w:t>
            </w:r>
            <w:r>
              <w:rPr>
                <w:iCs/>
                <w:sz w:val="22"/>
                <w:lang w:val="el-GR"/>
              </w:rPr>
              <w:t xml:space="preserve">«</w:t>
            </w:r>
            <w:r>
              <w:rPr>
                <w:rFonts w:ascii="Cambria" w:hAnsi="Cambria" w:cs="Cambria"/>
                <w:iCs/>
                <w:sz w:val="22"/>
                <w:lang w:val="el-GR"/>
              </w:rPr>
              <w:t xml:space="preserve">Ένας</w:t>
            </w:r>
            <w:r>
              <w:rPr>
                <w:rFonts w:ascii="Lucida Calligraphy" w:hAnsi="Lucida Calligraphy"/>
                <w:iCs/>
                <w:sz w:val="22"/>
                <w:lang w:val="el-GR"/>
              </w:rPr>
              <w:t xml:space="preserve"> </w:t>
            </w:r>
            <w:r>
              <w:rPr>
                <w:rFonts w:ascii="Cambria" w:hAnsi="Cambria" w:cs="Cambria"/>
                <w:iCs/>
                <w:sz w:val="22"/>
                <w:lang w:val="el-GR"/>
              </w:rPr>
              <w:t xml:space="preserve">τρό</w:t>
            </w:r>
            <w:r>
              <w:rPr>
                <w:rFonts w:ascii="Lucida Calligraphy" w:hAnsi="Lucida Calligraphy" w:cs="Lucida Calligraphy"/>
                <w:iCs/>
                <w:sz w:val="22"/>
                <w:lang w:val="el-GR"/>
              </w:rPr>
              <w:t xml:space="preserve">π</w:t>
            </w:r>
            <w:r>
              <w:rPr>
                <w:rFonts w:ascii="Cambria" w:hAnsi="Cambria" w:cs="Cambria"/>
                <w:iCs/>
                <w:sz w:val="22"/>
                <w:lang w:val="el-GR"/>
              </w:rPr>
              <w:t xml:space="preserve">ος</w:t>
            </w:r>
            <w:r>
              <w:rPr>
                <w:rFonts w:ascii="Lucida Calligraphy" w:hAnsi="Lucida Calligraphy"/>
                <w:iCs/>
                <w:sz w:val="22"/>
                <w:lang w:val="el-GR"/>
              </w:rPr>
              <w:t xml:space="preserve"> </w:t>
            </w:r>
            <w:r>
              <w:rPr>
                <w:rFonts w:ascii="Cambria" w:hAnsi="Cambria" w:cs="Cambria"/>
                <w:iCs/>
                <w:sz w:val="22"/>
                <w:lang w:val="el-GR"/>
              </w:rPr>
              <w:t xml:space="preserve">με</w:t>
            </w:r>
            <w:r>
              <w:rPr>
                <w:rFonts w:ascii="Lucida Calligraphy" w:hAnsi="Lucida Calligraphy"/>
                <w:iCs/>
                <w:sz w:val="22"/>
                <w:lang w:val="el-GR"/>
              </w:rPr>
              <w:t xml:space="preserve"> </w:t>
            </w:r>
            <w:r>
              <w:rPr>
                <w:rFonts w:ascii="Cambria" w:hAnsi="Cambria" w:cs="Cambria"/>
                <w:iCs/>
                <w:sz w:val="22"/>
                <w:lang w:val="el-GR"/>
              </w:rPr>
              <w:t xml:space="preserve">τον</w:t>
            </w:r>
            <w:r>
              <w:rPr>
                <w:rFonts w:ascii="Lucida Calligraphy" w:hAnsi="Lucida Calligraphy"/>
                <w:iCs/>
                <w:sz w:val="22"/>
                <w:lang w:val="el-GR"/>
              </w:rPr>
              <w:t xml:space="preserve"> </w:t>
            </w:r>
            <w:r>
              <w:rPr>
                <w:rFonts w:ascii="Cambria" w:hAnsi="Cambria" w:cs="Cambria"/>
                <w:iCs/>
                <w:sz w:val="22"/>
                <w:lang w:val="el-GR"/>
              </w:rPr>
              <w:t xml:space="preserve">ο</w:t>
            </w:r>
            <w:r>
              <w:rPr>
                <w:rFonts w:ascii="Lucida Calligraphy" w:hAnsi="Lucida Calligraphy" w:cs="Lucida Calligraphy"/>
                <w:iCs/>
                <w:sz w:val="22"/>
                <w:lang w:val="el-GR"/>
              </w:rPr>
              <w:t xml:space="preserve">π</w:t>
            </w:r>
            <w:r>
              <w:rPr>
                <w:rFonts w:ascii="Cambria" w:hAnsi="Cambria" w:cs="Cambria"/>
                <w:iCs/>
                <w:sz w:val="22"/>
                <w:lang w:val="el-GR"/>
              </w:rPr>
              <w:t xml:space="preserve">οίο</w:t>
            </w:r>
            <w:r>
              <w:rPr>
                <w:rFonts w:ascii="Lucida Calligraphy" w:hAnsi="Lucida Calligraphy"/>
                <w:iCs/>
                <w:sz w:val="22"/>
                <w:lang w:val="el-GR"/>
              </w:rPr>
              <w:t xml:space="preserve"> </w:t>
            </w:r>
            <w:r>
              <w:rPr>
                <w:rFonts w:ascii="Cambria" w:hAnsi="Cambria" w:cs="Cambria"/>
                <w:iCs/>
                <w:sz w:val="22"/>
                <w:lang w:val="el-GR"/>
              </w:rPr>
              <w:t xml:space="preserve">μ</w:t>
            </w:r>
            <w:r>
              <w:rPr>
                <w:rFonts w:ascii="Lucida Calligraphy" w:hAnsi="Lucida Calligraphy" w:cs="Lucida Calligraphy"/>
                <w:iCs/>
                <w:sz w:val="22"/>
                <w:lang w:val="el-GR"/>
              </w:rPr>
              <w:t xml:space="preserve">π</w:t>
            </w:r>
            <w:r>
              <w:rPr>
                <w:rFonts w:ascii="Cambria" w:hAnsi="Cambria" w:cs="Cambria"/>
                <w:iCs/>
                <w:sz w:val="22"/>
                <w:lang w:val="el-GR"/>
              </w:rPr>
              <w:t xml:space="preserve">ορώ</w:t>
            </w:r>
            <w:r>
              <w:rPr>
                <w:rFonts w:ascii="Lucida Calligraphy" w:hAnsi="Lucida Calligraphy"/>
                <w:iCs/>
                <w:sz w:val="22"/>
                <w:lang w:val="el-GR"/>
              </w:rPr>
              <w:t xml:space="preserve"> </w:t>
            </w:r>
            <w:r>
              <w:rPr>
                <w:rFonts w:ascii="Cambria" w:hAnsi="Cambria" w:cs="Cambria"/>
                <w:iCs/>
                <w:sz w:val="22"/>
                <w:lang w:val="el-GR"/>
              </w:rPr>
              <w:t xml:space="preserve">να</w:t>
            </w:r>
            <w:r>
              <w:rPr>
                <w:rFonts w:ascii="Lucida Calligraphy" w:hAnsi="Lucida Calligraphy"/>
                <w:iCs/>
                <w:sz w:val="22"/>
                <w:lang w:val="el-GR"/>
              </w:rPr>
              <w:t xml:space="preserve"> </w:t>
            </w:r>
            <w:r>
              <w:rPr>
                <w:rFonts w:ascii="Cambria" w:hAnsi="Cambria" w:cs="Cambria"/>
                <w:iCs/>
                <w:sz w:val="22"/>
                <w:lang w:val="el-GR"/>
              </w:rPr>
              <w:t xml:space="preserve">χτίσω</w:t>
            </w:r>
            <w:r>
              <w:rPr>
                <w:rFonts w:ascii="Lucida Calligraphy" w:hAnsi="Lucida Calligraphy"/>
                <w:iCs/>
                <w:sz w:val="22"/>
                <w:lang w:val="el-GR"/>
              </w:rPr>
              <w:t xml:space="preserve"> </w:t>
            </w:r>
            <w:r>
              <w:rPr>
                <w:rFonts w:ascii="Cambria" w:hAnsi="Cambria" w:cs="Cambria"/>
                <w:iCs/>
                <w:sz w:val="22"/>
                <w:lang w:val="el-GR"/>
              </w:rPr>
              <w:t xml:space="preserve">μια</w:t>
            </w:r>
            <w:r>
              <w:rPr>
                <w:rFonts w:ascii="Lucida Calligraphy" w:hAnsi="Lucida Calligraphy"/>
                <w:iCs/>
                <w:sz w:val="22"/>
                <w:lang w:val="el-GR"/>
              </w:rPr>
              <w:t xml:space="preserve"> </w:t>
            </w:r>
            <w:r>
              <w:rPr>
                <w:rFonts w:ascii="Cambria" w:hAnsi="Cambria" w:cs="Cambria"/>
                <w:iCs/>
                <w:sz w:val="22"/>
                <w:lang w:val="el-GR"/>
              </w:rPr>
              <w:t xml:space="preserve">γέφυρα</w:t>
            </w:r>
            <w:r>
              <w:rPr>
                <w:rFonts w:ascii="Lucida Calligraphy" w:hAnsi="Lucida Calligraphy"/>
                <w:iCs/>
                <w:sz w:val="22"/>
                <w:lang w:val="el-GR"/>
              </w:rPr>
              <w:t xml:space="preserve"> </w:t>
            </w:r>
            <w:r>
              <w:rPr>
                <w:rFonts w:ascii="Cambria" w:hAnsi="Cambria" w:cs="Cambria"/>
                <w:iCs/>
                <w:sz w:val="22"/>
                <w:lang w:val="el-GR"/>
              </w:rPr>
              <w:t xml:space="preserve">στην</w:t>
            </w:r>
            <w:r>
              <w:rPr>
                <w:rFonts w:ascii="Lucida Calligraphy" w:hAnsi="Lucida Calligraphy"/>
                <w:iCs/>
                <w:sz w:val="22"/>
                <w:lang w:val="el-GR"/>
              </w:rPr>
              <w:t xml:space="preserve"> </w:t>
            </w:r>
            <w:r>
              <w:rPr>
                <w:rFonts w:ascii="Cambria" w:hAnsi="Cambria" w:cs="Cambria"/>
                <w:iCs/>
                <w:sz w:val="22"/>
                <w:lang w:val="el-GR"/>
              </w:rPr>
              <w:t xml:space="preserve">κοινότητά</w:t>
            </w:r>
            <w:r>
              <w:rPr>
                <w:rFonts w:ascii="Lucida Calligraphy" w:hAnsi="Lucida Calligraphy"/>
                <w:iCs/>
                <w:sz w:val="22"/>
                <w:lang w:val="el-GR"/>
              </w:rPr>
              <w:t xml:space="preserve"> </w:t>
            </w:r>
            <w:r>
              <w:rPr>
                <w:rFonts w:ascii="Cambria" w:hAnsi="Cambria" w:cs="Cambria"/>
                <w:iCs/>
                <w:sz w:val="22"/>
                <w:lang w:val="el-GR"/>
              </w:rPr>
              <w:t xml:space="preserve">μου</w:t>
            </w:r>
            <w:r>
              <w:rPr>
                <w:rFonts w:ascii="Lucida Calligraphy" w:hAnsi="Lucida Calligraphy"/>
                <w:iCs/>
                <w:sz w:val="22"/>
                <w:lang w:val="el-GR"/>
              </w:rPr>
              <w:t xml:space="preserve"> </w:t>
            </w:r>
            <w:r>
              <w:rPr>
                <w:rFonts w:ascii="Cambria" w:hAnsi="Cambria" w:cs="Cambria"/>
                <w:iCs/>
                <w:sz w:val="22"/>
                <w:lang w:val="el-GR"/>
              </w:rPr>
              <w:t xml:space="preserve">είναι</w:t>
            </w:r>
            <w:r>
              <w:rPr>
                <w:rFonts w:ascii="Lucida Calligraphy" w:hAnsi="Lucida Calligraphy"/>
                <w:iCs/>
                <w:sz w:val="22"/>
                <w:lang w:val="el-GR"/>
              </w:rPr>
              <w:t xml:space="preserve">...</w:t>
            </w:r>
            <w:r>
              <w:rPr>
                <w:rFonts w:ascii="Lucida Calligraphy" w:hAnsi="Lucida Calligraphy" w:cs="Lucida Calligraphy"/>
                <w:iCs/>
                <w:sz w:val="22"/>
                <w:lang w:val="el-GR"/>
              </w:rPr>
              <w:t xml:space="preserve">»</w:t>
            </w:r>
            <w:r>
              <w:rPr>
                <w:iCs/>
                <w:sz w:val="22"/>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64" w:type="dxa"/>
            <w:textDirection w:val="lrTb"/>
            <w:noWrap w:val="false"/>
          </w:tcPr>
          <w:p w14:paraId="5B86539C" w14:textId="408DFCA9">
            <w:pPr>
              <w:pBdr/>
              <w:tabs>
                <w:tab w:val="left" w:leader="none" w:pos="2154"/>
              </w:tabs>
              <w:spacing w:after="0" w:line="240" w:lineRule="auto"/>
              <w:ind/>
              <w:jc w:val="left"/>
              <w:rPr>
                <w:iCs/>
                <w:sz w:val="22"/>
                <w:lang w:val="el-GR"/>
              </w:rPr>
            </w:pPr>
            <w:r>
              <w:rPr>
                <w:iCs/>
                <w:sz w:val="22"/>
                <w:lang w:val="el-GR"/>
              </w:rPr>
              <w:t xml:space="preserve">Ομαδική εργασία και συζήτηση στην τάξη</w:t>
            </w:r>
            <w:r>
              <w:rPr>
                <w:iCs/>
                <w:sz w:val="22"/>
                <w:lang w:val="el-GR"/>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0" w:type="dxa"/>
            <w:textDirection w:val="lrTb"/>
            <w:noWrap w:val="false"/>
          </w:tcPr>
          <w:p w14:paraId="4B4262B6" w14:textId="1E3E9657">
            <w:pPr>
              <w:pBdr/>
              <w:tabs>
                <w:tab w:val="left" w:leader="none" w:pos="2154"/>
              </w:tabs>
              <w:spacing w:after="0" w:line="240" w:lineRule="auto"/>
              <w:ind/>
              <w:jc w:val="left"/>
              <w:rPr>
                <w:iCs/>
                <w:sz w:val="22"/>
                <w:lang w:val="el-GR"/>
              </w:rPr>
            </w:pPr>
            <w:r>
              <w:rPr>
                <w:iCs/>
                <w:sz w:val="22"/>
                <w:lang w:val="el-GR"/>
              </w:rPr>
              <w:t xml:space="preserve">Έντυπα ή ψηφιακά εργαλεία για τον καταιγισμό ιδεών και την παρουσίαση ιδεών.</w:t>
            </w:r>
            <w:r>
              <w:rPr>
                <w:iCs/>
                <w:sz w:val="22"/>
                <w:lang w:val="el-GR"/>
              </w:rPr>
            </w:r>
          </w:p>
        </w:tc>
      </w:tr>
    </w:tbl>
    <w:p w14:paraId="3EB98717" w14:textId="4523D514">
      <w:pPr>
        <w:pBdr/>
        <w:tabs>
          <w:tab w:val="left" w:leader="none" w:pos="2154"/>
        </w:tabs>
        <w:spacing/>
        <w:ind/>
        <w:rPr>
          <w:sz w:val="22"/>
          <w:lang w:val="el-GR"/>
        </w:rPr>
      </w:pPr>
      <w:r>
        <w:rPr>
          <w:sz w:val="22"/>
          <w:lang w:val="el-GR"/>
        </w:rPr>
      </w:r>
      <w:r>
        <w:rPr>
          <w:sz w:val="22"/>
          <w:lang w:val="el-GR"/>
        </w:rPr>
      </w:r>
    </w:p>
    <w:p w14:paraId="76CD2EC7" w14:textId="77777777">
      <w:pPr>
        <w:pBdr/>
        <w:tabs>
          <w:tab w:val="left" w:leader="none" w:pos="2154"/>
        </w:tabs>
        <w:spacing/>
        <w:ind/>
        <w:rPr>
          <w:sz w:val="22"/>
          <w:lang w:val="el-GR"/>
        </w:rPr>
      </w:pPr>
      <w:r>
        <w:rPr>
          <w:sz w:val="22"/>
          <w:lang w:val="el-GR"/>
        </w:rPr>
      </w:r>
      <w:r>
        <w:rPr>
          <w:sz w:val="22"/>
          <w:lang w:val="el-GR"/>
        </w:rPr>
      </w:r>
    </w:p>
    <w:p w14:paraId="65B8E69C" w14:textId="77777777">
      <w:pPr>
        <w:pBdr/>
        <w:tabs>
          <w:tab w:val="left" w:leader="none" w:pos="2154"/>
        </w:tabs>
        <w:spacing/>
        <w:ind/>
        <w:rPr>
          <w:sz w:val="22"/>
          <w:lang w:val="el-GR"/>
        </w:rPr>
      </w:pPr>
      <w:r>
        <w:rPr>
          <w:sz w:val="22"/>
          <w:lang w:val="el-GR"/>
        </w:rPr>
      </w:r>
      <w:r>
        <w:rPr>
          <w:sz w:val="22"/>
          <w:lang w:val="el-GR"/>
        </w:rPr>
      </w:r>
    </w:p>
    <w:p w14:paraId="55C58E62" w14:textId="77777777">
      <w:pPr>
        <w:pBdr/>
        <w:tabs>
          <w:tab w:val="left" w:leader="none" w:pos="2154"/>
        </w:tabs>
        <w:spacing/>
        <w:ind/>
        <w:rPr>
          <w:sz w:val="22"/>
          <w:lang w:val="el-GR"/>
        </w:rPr>
      </w:pPr>
      <w:r>
        <w:rPr>
          <w:sz w:val="22"/>
          <w:lang w:val="el-GR"/>
        </w:rPr>
      </w:r>
      <w:r>
        <w:rPr>
          <w:sz w:val="22"/>
          <w:lang w:val="el-GR"/>
        </w:rPr>
      </w:r>
    </w:p>
    <w:p w14:paraId="32803FFC" w14:textId="77777777">
      <w:pPr>
        <w:pBdr/>
        <w:tabs>
          <w:tab w:val="left" w:leader="none" w:pos="2154"/>
        </w:tabs>
        <w:spacing/>
        <w:ind/>
        <w:rPr>
          <w:sz w:val="22"/>
          <w:lang w:val="el-GR"/>
        </w:rPr>
      </w:pPr>
      <w:r>
        <w:rPr>
          <w:sz w:val="22"/>
          <w:lang w:val="el-GR"/>
        </w:rPr>
      </w:r>
      <w:r>
        <w:rPr>
          <w:sz w:val="22"/>
          <w:lang w:val="el-GR"/>
        </w:rPr>
      </w:r>
    </w:p>
    <w:p w14:paraId="5388C416" w14:textId="77777777">
      <w:pPr>
        <w:pBdr/>
        <w:tabs>
          <w:tab w:val="left" w:leader="none" w:pos="2154"/>
        </w:tabs>
        <w:spacing/>
        <w:ind/>
        <w:rPr>
          <w:sz w:val="22"/>
          <w:lang w:val="el-GR"/>
        </w:rPr>
      </w:pPr>
      <w:r>
        <w:rPr>
          <w:sz w:val="22"/>
          <w:lang w:val="el-GR"/>
        </w:rPr>
      </w:r>
      <w:r>
        <w:rPr>
          <w:sz w:val="22"/>
          <w:lang w:val="el-GR"/>
        </w:rPr>
      </w:r>
    </w:p>
    <w:p w14:paraId="746517D1" w14:textId="4A2C1E13">
      <w:pPr>
        <w:pBdr/>
        <w:tabs>
          <w:tab w:val="left" w:leader="none" w:pos="2154"/>
        </w:tabs>
        <w:spacing/>
        <w:ind/>
        <w:rPr>
          <w:b/>
          <w:bCs/>
          <w:sz w:val="22"/>
        </w:rPr>
      </w:pPr>
      <w:r>
        <w:rPr>
          <w:b/>
          <w:bCs/>
          <w:sz w:val="22"/>
          <w:lang w:val="el-GR"/>
        </w:rPr>
        <w:t xml:space="preserve">Παράρτημα</w:t>
      </w:r>
      <w:r>
        <w:rPr>
          <w:b/>
          <w:bCs/>
          <w:sz w:val="22"/>
        </w:rPr>
        <w:t xml:space="preserve"> 1</w:t>
      </w:r>
      <w:r>
        <w:rPr>
          <w:b/>
          <w:bCs/>
          <w:sz w:val="22"/>
        </w:rPr>
      </w:r>
    </w:p>
    <w:p w14:paraId="5D576997" w14:textId="1F152F63">
      <w:pPr>
        <w:pBdr/>
        <w:tabs>
          <w:tab w:val="left" w:leader="none" w:pos="2154"/>
        </w:tabs>
        <w:spacing/>
        <w:ind/>
        <w:rPr/>
      </w:pPr>
      <w:r>
        <mc:AlternateContent>
          <mc:Choice Requires="wpg">
            <w:drawing>
              <wp:inline xmlns:wp="http://schemas.openxmlformats.org/drawingml/2006/wordprocessingDrawing" distT="0" distB="0" distL="0" distR="0">
                <wp:extent cx="5695950" cy="3859893"/>
                <wp:effectExtent l="0" t="0" r="0" b="7620"/>
                <wp:docPr id="8"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rotWithShape="1">
                        <a:blip r:embed="rId20"/>
                        <a:stretch/>
                      </pic:blipFill>
                      <pic:spPr bwMode="auto">
                        <a:xfrm>
                          <a:off x="0" y="0"/>
                          <a:ext cx="5706043" cy="3866733"/>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48.50pt;height:303.93pt;mso-wrap-distance-left:0.00pt;mso-wrap-distance-top:0.00pt;mso-wrap-distance-right:0.00pt;mso-wrap-distance-bottom:0.00pt;z-index:1;" stroked="false">
                <v:imagedata r:id="rId20" o:title=""/>
                <o:lock v:ext="edit" rotation="t"/>
              </v:shape>
            </w:pict>
          </mc:Fallback>
        </mc:AlternateContent>
      </w:r>
      <w:r/>
    </w:p>
    <w:p w14:paraId="5A6A010D" w14:textId="2E954E82">
      <w:pPr>
        <w:pBdr/>
        <w:tabs>
          <w:tab w:val="left" w:leader="none" w:pos="2154"/>
        </w:tabs>
        <w:spacing/>
        <w:ind/>
        <w:rPr/>
      </w:pPr>
      <w:r/>
      <w:r/>
    </w:p>
    <w:p w14:paraId="0E60AD4D" w14:textId="1B768EAC">
      <w:pPr>
        <w:pBdr/>
        <w:spacing/>
        <w:ind/>
        <w:jc w:val="left"/>
        <w:rPr>
          <w:b/>
          <w:bCs/>
          <w:sz w:val="28"/>
          <w:szCs w:val="24"/>
          <w:lang w:val="el-GR"/>
        </w:rPr>
      </w:pPr>
      <w:r>
        <w:rPr>
          <w:b/>
          <w:bCs/>
          <w:sz w:val="28"/>
          <w:szCs w:val="24"/>
          <w:lang w:val="el-GR"/>
        </w:rPr>
        <w:t xml:space="preserve">Πηγή</w:t>
      </w:r>
      <w:r>
        <w:rPr>
          <w:b/>
          <w:bCs/>
          <w:sz w:val="28"/>
          <w:szCs w:val="24"/>
          <w:lang w:val="el-GR"/>
        </w:rPr>
        <w:t xml:space="preserve">: </w:t>
      </w:r>
      <w:hyperlink r:id="rId21" w:tooltip="https://www.researchgate.net/figure/Map-of-Korean-DMZ-and-the-proposed-DMZ-Peace-Park-area-cited-from-Mjelde-et-al-2017_fig1_330505082" w:history="1">
        <w:r>
          <w:rPr>
            <w:rStyle w:val="1093"/>
            <w:b/>
            <w:bCs/>
            <w:sz w:val="28"/>
            <w:szCs w:val="24"/>
          </w:rPr>
          <w:t xml:space="preserve">https</w:t>
        </w:r>
        <w:r>
          <w:rPr>
            <w:rStyle w:val="1093"/>
            <w:b/>
            <w:bCs/>
            <w:sz w:val="28"/>
            <w:szCs w:val="24"/>
            <w:lang w:val="el-GR"/>
          </w:rPr>
          <w:t xml:space="preserve">://</w:t>
        </w:r>
        <w:r>
          <w:rPr>
            <w:rStyle w:val="1093"/>
            <w:b/>
            <w:bCs/>
            <w:sz w:val="28"/>
            <w:szCs w:val="24"/>
          </w:rPr>
          <w:t xml:space="preserve">www</w:t>
        </w:r>
        <w:r>
          <w:rPr>
            <w:rStyle w:val="1093"/>
            <w:b/>
            <w:bCs/>
            <w:sz w:val="28"/>
            <w:szCs w:val="24"/>
            <w:lang w:val="el-GR"/>
          </w:rPr>
          <w:t xml:space="preserve">.</w:t>
        </w:r>
        <w:r>
          <w:rPr>
            <w:rStyle w:val="1093"/>
            <w:b/>
            <w:bCs/>
            <w:sz w:val="28"/>
            <w:szCs w:val="24"/>
          </w:rPr>
          <w:t xml:space="preserve">researchgate</w:t>
        </w:r>
        <w:r>
          <w:rPr>
            <w:rStyle w:val="1093"/>
            <w:b/>
            <w:bCs/>
            <w:sz w:val="28"/>
            <w:szCs w:val="24"/>
            <w:lang w:val="el-GR"/>
          </w:rPr>
          <w:t xml:space="preserve">.</w:t>
        </w:r>
        <w:r>
          <w:rPr>
            <w:rStyle w:val="1093"/>
            <w:b/>
            <w:bCs/>
            <w:sz w:val="28"/>
            <w:szCs w:val="24"/>
          </w:rPr>
          <w:t xml:space="preserve">net</w:t>
        </w:r>
        <w:r>
          <w:rPr>
            <w:rStyle w:val="1093"/>
            <w:b/>
            <w:bCs/>
            <w:sz w:val="28"/>
            <w:szCs w:val="24"/>
            <w:lang w:val="el-GR"/>
          </w:rPr>
          <w:t xml:space="preserve">/</w:t>
        </w:r>
        <w:r>
          <w:rPr>
            <w:rStyle w:val="1093"/>
            <w:b/>
            <w:bCs/>
            <w:sz w:val="28"/>
            <w:szCs w:val="24"/>
          </w:rPr>
          <w:t xml:space="preserve">figure</w:t>
        </w:r>
        <w:r>
          <w:rPr>
            <w:rStyle w:val="1093"/>
            <w:b/>
            <w:bCs/>
            <w:sz w:val="28"/>
            <w:szCs w:val="24"/>
            <w:lang w:val="el-GR"/>
          </w:rPr>
          <w:t xml:space="preserve">/</w:t>
        </w:r>
        <w:r>
          <w:rPr>
            <w:rStyle w:val="1093"/>
            <w:b/>
            <w:bCs/>
            <w:sz w:val="28"/>
            <w:szCs w:val="24"/>
          </w:rPr>
          <w:t xml:space="preserve">Map</w:t>
        </w:r>
        <w:r>
          <w:rPr>
            <w:rStyle w:val="1093"/>
            <w:b/>
            <w:bCs/>
            <w:sz w:val="28"/>
            <w:szCs w:val="24"/>
            <w:lang w:val="el-GR"/>
          </w:rPr>
          <w:t xml:space="preserve">-</w:t>
        </w:r>
        <w:r>
          <w:rPr>
            <w:rStyle w:val="1093"/>
            <w:b/>
            <w:bCs/>
            <w:sz w:val="28"/>
            <w:szCs w:val="24"/>
          </w:rPr>
          <w:t xml:space="preserve">of</w:t>
        </w:r>
        <w:r>
          <w:rPr>
            <w:rStyle w:val="1093"/>
            <w:b/>
            <w:bCs/>
            <w:sz w:val="28"/>
            <w:szCs w:val="24"/>
            <w:lang w:val="el-GR"/>
          </w:rPr>
          <w:t xml:space="preserve">-</w:t>
        </w:r>
        <w:r>
          <w:rPr>
            <w:rStyle w:val="1093"/>
            <w:b/>
            <w:bCs/>
            <w:sz w:val="28"/>
            <w:szCs w:val="24"/>
          </w:rPr>
          <w:t xml:space="preserve">Korean</w:t>
        </w:r>
        <w:r>
          <w:rPr>
            <w:rStyle w:val="1093"/>
            <w:b/>
            <w:bCs/>
            <w:sz w:val="28"/>
            <w:szCs w:val="24"/>
            <w:lang w:val="el-GR"/>
          </w:rPr>
          <w:t xml:space="preserve">-</w:t>
        </w:r>
        <w:r>
          <w:rPr>
            <w:rStyle w:val="1093"/>
            <w:b/>
            <w:bCs/>
            <w:sz w:val="28"/>
            <w:szCs w:val="24"/>
          </w:rPr>
          <w:t xml:space="preserve">DMZ</w:t>
        </w:r>
        <w:r>
          <w:rPr>
            <w:rStyle w:val="1093"/>
            <w:b/>
            <w:bCs/>
            <w:sz w:val="28"/>
            <w:szCs w:val="24"/>
            <w:lang w:val="el-GR"/>
          </w:rPr>
          <w:t xml:space="preserve">-</w:t>
        </w:r>
        <w:r>
          <w:rPr>
            <w:rStyle w:val="1093"/>
            <w:b/>
            <w:bCs/>
            <w:sz w:val="28"/>
            <w:szCs w:val="24"/>
          </w:rPr>
          <w:t xml:space="preserve">and</w:t>
        </w:r>
        <w:r>
          <w:rPr>
            <w:rStyle w:val="1093"/>
            <w:b/>
            <w:bCs/>
            <w:sz w:val="28"/>
            <w:szCs w:val="24"/>
            <w:lang w:val="el-GR"/>
          </w:rPr>
          <w:t xml:space="preserve">-</w:t>
        </w:r>
        <w:r>
          <w:rPr>
            <w:rStyle w:val="1093"/>
            <w:b/>
            <w:bCs/>
            <w:sz w:val="28"/>
            <w:szCs w:val="24"/>
          </w:rPr>
          <w:t xml:space="preserve">the</w:t>
        </w:r>
        <w:r>
          <w:rPr>
            <w:rStyle w:val="1093"/>
            <w:b/>
            <w:bCs/>
            <w:sz w:val="28"/>
            <w:szCs w:val="24"/>
            <w:lang w:val="el-GR"/>
          </w:rPr>
          <w:t xml:space="preserve">-</w:t>
        </w:r>
        <w:r>
          <w:rPr>
            <w:rStyle w:val="1093"/>
            <w:b/>
            <w:bCs/>
            <w:sz w:val="28"/>
            <w:szCs w:val="24"/>
          </w:rPr>
          <w:t xml:space="preserve">proposed</w:t>
        </w:r>
        <w:r>
          <w:rPr>
            <w:rStyle w:val="1093"/>
            <w:b/>
            <w:bCs/>
            <w:sz w:val="28"/>
            <w:szCs w:val="24"/>
            <w:lang w:val="el-GR"/>
          </w:rPr>
          <w:t xml:space="preserve">-</w:t>
        </w:r>
        <w:r>
          <w:rPr>
            <w:rStyle w:val="1093"/>
            <w:b/>
            <w:bCs/>
            <w:sz w:val="28"/>
            <w:szCs w:val="24"/>
          </w:rPr>
          <w:t xml:space="preserve">DMZ</w:t>
        </w:r>
        <w:r>
          <w:rPr>
            <w:rStyle w:val="1093"/>
            <w:b/>
            <w:bCs/>
            <w:sz w:val="28"/>
            <w:szCs w:val="24"/>
            <w:lang w:val="el-GR"/>
          </w:rPr>
          <w:t xml:space="preserve">-</w:t>
        </w:r>
        <w:r>
          <w:rPr>
            <w:rStyle w:val="1093"/>
            <w:b/>
            <w:bCs/>
            <w:sz w:val="28"/>
            <w:szCs w:val="24"/>
          </w:rPr>
          <w:t xml:space="preserve">Peace</w:t>
        </w:r>
        <w:r>
          <w:rPr>
            <w:rStyle w:val="1093"/>
            <w:b/>
            <w:bCs/>
            <w:sz w:val="28"/>
            <w:szCs w:val="24"/>
            <w:lang w:val="el-GR"/>
          </w:rPr>
          <w:t xml:space="preserve">-</w:t>
        </w:r>
        <w:r>
          <w:rPr>
            <w:rStyle w:val="1093"/>
            <w:b/>
            <w:bCs/>
            <w:sz w:val="28"/>
            <w:szCs w:val="24"/>
          </w:rPr>
          <w:t xml:space="preserve">Park</w:t>
        </w:r>
        <w:r>
          <w:rPr>
            <w:rStyle w:val="1093"/>
            <w:b/>
            <w:bCs/>
            <w:sz w:val="28"/>
            <w:szCs w:val="24"/>
            <w:lang w:val="el-GR"/>
          </w:rPr>
          <w:t xml:space="preserve">-</w:t>
        </w:r>
        <w:r>
          <w:rPr>
            <w:rStyle w:val="1093"/>
            <w:b/>
            <w:bCs/>
            <w:sz w:val="28"/>
            <w:szCs w:val="24"/>
          </w:rPr>
          <w:t xml:space="preserve">area</w:t>
        </w:r>
        <w:r>
          <w:rPr>
            <w:rStyle w:val="1093"/>
            <w:b/>
            <w:bCs/>
            <w:sz w:val="28"/>
            <w:szCs w:val="24"/>
            <w:lang w:val="el-GR"/>
          </w:rPr>
          <w:t xml:space="preserve">-</w:t>
        </w:r>
        <w:r>
          <w:rPr>
            <w:rStyle w:val="1093"/>
            <w:b/>
            <w:bCs/>
            <w:sz w:val="28"/>
            <w:szCs w:val="24"/>
          </w:rPr>
          <w:t xml:space="preserve">cited</w:t>
        </w:r>
        <w:r>
          <w:rPr>
            <w:rStyle w:val="1093"/>
            <w:b/>
            <w:bCs/>
            <w:sz w:val="28"/>
            <w:szCs w:val="24"/>
            <w:lang w:val="el-GR"/>
          </w:rPr>
          <w:t xml:space="preserve">-</w:t>
        </w:r>
        <w:r>
          <w:rPr>
            <w:rStyle w:val="1093"/>
            <w:b/>
            <w:bCs/>
            <w:sz w:val="28"/>
            <w:szCs w:val="24"/>
          </w:rPr>
          <w:t xml:space="preserve">from</w:t>
        </w:r>
        <w:r>
          <w:rPr>
            <w:rStyle w:val="1093"/>
            <w:b/>
            <w:bCs/>
            <w:sz w:val="28"/>
            <w:szCs w:val="24"/>
            <w:lang w:val="el-GR"/>
          </w:rPr>
          <w:t xml:space="preserve">-</w:t>
        </w:r>
        <w:r>
          <w:rPr>
            <w:rStyle w:val="1093"/>
            <w:b/>
            <w:bCs/>
            <w:sz w:val="28"/>
            <w:szCs w:val="24"/>
          </w:rPr>
          <w:t xml:space="preserve">Mjelde</w:t>
        </w:r>
        <w:r>
          <w:rPr>
            <w:rStyle w:val="1093"/>
            <w:b/>
            <w:bCs/>
            <w:sz w:val="28"/>
            <w:szCs w:val="24"/>
            <w:lang w:val="el-GR"/>
          </w:rPr>
          <w:t xml:space="preserve">-</w:t>
        </w:r>
        <w:r>
          <w:rPr>
            <w:rStyle w:val="1093"/>
            <w:b/>
            <w:bCs/>
            <w:sz w:val="28"/>
            <w:szCs w:val="24"/>
          </w:rPr>
          <w:t xml:space="preserve">et</w:t>
        </w:r>
        <w:r>
          <w:rPr>
            <w:rStyle w:val="1093"/>
            <w:b/>
            <w:bCs/>
            <w:sz w:val="28"/>
            <w:szCs w:val="24"/>
            <w:lang w:val="el-GR"/>
          </w:rPr>
          <w:t xml:space="preserve">-</w:t>
        </w:r>
        <w:r>
          <w:rPr>
            <w:rStyle w:val="1093"/>
            <w:b/>
            <w:bCs/>
            <w:sz w:val="28"/>
            <w:szCs w:val="24"/>
          </w:rPr>
          <w:t xml:space="preserve">al</w:t>
        </w:r>
        <w:r>
          <w:rPr>
            <w:rStyle w:val="1093"/>
            <w:b/>
            <w:bCs/>
            <w:sz w:val="28"/>
            <w:szCs w:val="24"/>
            <w:lang w:val="el-GR"/>
          </w:rPr>
          <w:t xml:space="preserve">-2017_</w:t>
        </w:r>
        <w:r>
          <w:rPr>
            <w:rStyle w:val="1093"/>
            <w:b/>
            <w:bCs/>
            <w:sz w:val="28"/>
            <w:szCs w:val="24"/>
          </w:rPr>
          <w:t xml:space="preserve">fig</w:t>
        </w:r>
        <w:r>
          <w:rPr>
            <w:rStyle w:val="1093"/>
            <w:b/>
            <w:bCs/>
            <w:sz w:val="28"/>
            <w:szCs w:val="24"/>
            <w:lang w:val="el-GR"/>
          </w:rPr>
          <w:t xml:space="preserve">1_330505082</w:t>
        </w:r>
      </w:hyperlink>
      <w:r/>
      <w:r>
        <w:rPr>
          <w:b/>
          <w:bCs/>
          <w:sz w:val="28"/>
          <w:szCs w:val="24"/>
          <w:lang w:val="el-GR"/>
        </w:rPr>
      </w:r>
    </w:p>
    <w:p w14:paraId="5F6F39CC" w14:textId="77777777">
      <w:pPr>
        <w:pBdr/>
        <w:spacing/>
        <w:ind/>
        <w:jc w:val="left"/>
        <w:rPr>
          <w:b/>
          <w:bCs/>
          <w:sz w:val="28"/>
          <w:szCs w:val="24"/>
        </w:rPr>
      </w:pPr>
      <w:r>
        <w:rPr>
          <w:b/>
          <w:bCs/>
          <w:sz w:val="28"/>
          <w:szCs w:val="24"/>
        </w:rPr>
        <mc:AlternateContent>
          <mc:Choice Requires="wpg">
            <w:drawing>
              <wp:inline xmlns:wp="http://schemas.openxmlformats.org/drawingml/2006/wordprocessingDrawing" distT="0" distB="0" distL="0" distR="0">
                <wp:extent cx="4524375" cy="3001169"/>
                <wp:effectExtent l="0" t="0" r="0" b="8890"/>
                <wp:docPr id="9"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rotWithShape="1">
                        <a:blip r:embed="rId22"/>
                        <a:stretch/>
                      </pic:blipFill>
                      <pic:spPr bwMode="auto">
                        <a:xfrm>
                          <a:off x="0" y="0"/>
                          <a:ext cx="4531223" cy="3005711"/>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356.25pt;height:236.31pt;mso-wrap-distance-left:0.00pt;mso-wrap-distance-top:0.00pt;mso-wrap-distance-right:0.00pt;mso-wrap-distance-bottom:0.00pt;z-index:1;" stroked="false">
                <v:imagedata r:id="rId22" o:title=""/>
                <o:lock v:ext="edit" rotation="t"/>
              </v:shape>
            </w:pict>
          </mc:Fallback>
        </mc:AlternateContent>
      </w:r>
      <w:r>
        <w:rPr>
          <w:b/>
          <w:bCs/>
          <w:sz w:val="28"/>
          <w:szCs w:val="24"/>
        </w:rPr>
      </w:r>
    </w:p>
    <w:p w14:paraId="2322140A" w14:textId="0DAC4A90">
      <w:pPr>
        <w:pBdr/>
        <w:spacing/>
        <w:ind/>
        <w:jc w:val="left"/>
        <w:rPr>
          <w:szCs w:val="24"/>
          <w:lang w:val="el-GR"/>
        </w:rPr>
      </w:pPr>
      <w:r>
        <w:rPr>
          <w:szCs w:val="24"/>
          <w:lang w:val="el-GR"/>
        </w:rPr>
        <w:t xml:space="preserve">Σηματοδότηση της στρατιωτικής </w:t>
      </w:r>
      <w:r>
        <w:rPr>
          <w:szCs w:val="24"/>
          <w:lang w:val="el-GR"/>
        </w:rPr>
        <w:t xml:space="preserve">οριογραμμής</w:t>
      </w:r>
      <w:r>
        <w:rPr>
          <w:szCs w:val="24"/>
          <w:lang w:val="el-GR"/>
        </w:rPr>
        <w:t xml:space="preserve"> στο δάσος κοντά στο </w:t>
      </w:r>
      <w:r>
        <w:rPr>
          <w:szCs w:val="24"/>
        </w:rPr>
        <w:t xml:space="preserve">Panmunjom</w:t>
      </w:r>
      <w:r>
        <w:rPr>
          <w:szCs w:val="24"/>
          <w:lang w:val="el-GR"/>
        </w:rPr>
        <w:t xml:space="preserve">, στην </w:t>
      </w:r>
      <w:r>
        <w:rPr>
          <w:szCs w:val="24"/>
          <w:lang w:val="el-GR"/>
        </w:rPr>
        <w:t xml:space="preserve">αποστρατιωτικοποιημένη</w:t>
      </w:r>
      <w:r>
        <w:rPr>
          <w:szCs w:val="24"/>
          <w:lang w:val="el-GR"/>
        </w:rPr>
        <w:t xml:space="preserve"> ζώνη (</w:t>
      </w:r>
      <w:r>
        <w:rPr>
          <w:szCs w:val="24"/>
        </w:rPr>
        <w:t xml:space="preserve">DMZ</w:t>
      </w:r>
      <w:r>
        <w:rPr>
          <w:szCs w:val="24"/>
          <w:lang w:val="el-GR"/>
        </w:rPr>
        <w:t xml:space="preserve">) που χωρίζει τη Βόρεια και τη Νότια Κορέα.</w:t>
      </w:r>
      <w:r>
        <w:rPr>
          <w:szCs w:val="24"/>
          <w:lang w:val="el-GR"/>
        </w:rPr>
      </w:r>
    </w:p>
    <w:p w14:paraId="38175A7C" w14:textId="1E93A485">
      <w:pPr>
        <w:pBdr/>
        <w:spacing/>
        <w:ind/>
        <w:jc w:val="left"/>
        <w:rPr>
          <w:szCs w:val="24"/>
          <w:lang w:val="el-GR"/>
        </w:rPr>
      </w:pPr>
      <w:r>
        <w:rPr>
          <w:szCs w:val="24"/>
          <w:lang w:val="el-GR"/>
        </w:rPr>
        <w:t xml:space="preserve">Πηγή</w:t>
      </w:r>
      <w:r>
        <w:rPr>
          <w:szCs w:val="24"/>
          <w:lang w:val="el-GR"/>
        </w:rPr>
        <w:t xml:space="preserve">: </w:t>
      </w:r>
      <w:hyperlink r:id="rId23" w:tooltip="https://www.britannica.com/place/demilitarized-zone-Korean-peninsula" w:history="1">
        <w:r>
          <w:rPr>
            <w:rStyle w:val="1093"/>
            <w:szCs w:val="24"/>
          </w:rPr>
          <w:t xml:space="preserve">https</w:t>
        </w:r>
        <w:r>
          <w:rPr>
            <w:rStyle w:val="1093"/>
            <w:szCs w:val="24"/>
            <w:lang w:val="el-GR"/>
          </w:rPr>
          <w:t xml:space="preserve">://</w:t>
        </w:r>
        <w:r>
          <w:rPr>
            <w:rStyle w:val="1093"/>
            <w:szCs w:val="24"/>
          </w:rPr>
          <w:t xml:space="preserve">www</w:t>
        </w:r>
        <w:r>
          <w:rPr>
            <w:rStyle w:val="1093"/>
            <w:szCs w:val="24"/>
            <w:lang w:val="el-GR"/>
          </w:rPr>
          <w:t xml:space="preserve">.</w:t>
        </w:r>
        <w:r>
          <w:rPr>
            <w:rStyle w:val="1093"/>
            <w:szCs w:val="24"/>
          </w:rPr>
          <w:t xml:space="preserve">britannica</w:t>
        </w:r>
        <w:r>
          <w:rPr>
            <w:rStyle w:val="1093"/>
            <w:szCs w:val="24"/>
            <w:lang w:val="el-GR"/>
          </w:rPr>
          <w:t xml:space="preserve">.</w:t>
        </w:r>
        <w:r>
          <w:rPr>
            <w:rStyle w:val="1093"/>
            <w:szCs w:val="24"/>
          </w:rPr>
          <w:t xml:space="preserve">com</w:t>
        </w:r>
        <w:r>
          <w:rPr>
            <w:rStyle w:val="1093"/>
            <w:szCs w:val="24"/>
            <w:lang w:val="el-GR"/>
          </w:rPr>
          <w:t xml:space="preserve">/</w:t>
        </w:r>
        <w:r>
          <w:rPr>
            <w:rStyle w:val="1093"/>
            <w:szCs w:val="24"/>
          </w:rPr>
          <w:t xml:space="preserve">place</w:t>
        </w:r>
        <w:r>
          <w:rPr>
            <w:rStyle w:val="1093"/>
            <w:szCs w:val="24"/>
            <w:lang w:val="el-GR"/>
          </w:rPr>
          <w:t xml:space="preserve">/</w:t>
        </w:r>
        <w:r>
          <w:rPr>
            <w:rStyle w:val="1093"/>
            <w:szCs w:val="24"/>
          </w:rPr>
          <w:t xml:space="preserve">demilitarized</w:t>
        </w:r>
        <w:r>
          <w:rPr>
            <w:rStyle w:val="1093"/>
            <w:szCs w:val="24"/>
            <w:lang w:val="el-GR"/>
          </w:rPr>
          <w:t xml:space="preserve">-</w:t>
        </w:r>
        <w:r>
          <w:rPr>
            <w:rStyle w:val="1093"/>
            <w:szCs w:val="24"/>
          </w:rPr>
          <w:t xml:space="preserve">zone</w:t>
        </w:r>
        <w:r>
          <w:rPr>
            <w:rStyle w:val="1093"/>
            <w:szCs w:val="24"/>
            <w:lang w:val="el-GR"/>
          </w:rPr>
          <w:t xml:space="preserve">-</w:t>
        </w:r>
        <w:r>
          <w:rPr>
            <w:rStyle w:val="1093"/>
            <w:szCs w:val="24"/>
          </w:rPr>
          <w:t xml:space="preserve">Korean</w:t>
        </w:r>
        <w:r>
          <w:rPr>
            <w:rStyle w:val="1093"/>
            <w:szCs w:val="24"/>
            <w:lang w:val="el-GR"/>
          </w:rPr>
          <w:t xml:space="preserve">-</w:t>
        </w:r>
        <w:r>
          <w:rPr>
            <w:rStyle w:val="1093"/>
            <w:szCs w:val="24"/>
          </w:rPr>
          <w:t xml:space="preserve">peninsula</w:t>
        </w:r>
      </w:hyperlink>
      <w:r/>
      <w:bookmarkStart w:id="3" w:name="_Hlk188465781"/>
      <w:r/>
      <w:r>
        <w:rPr>
          <w:szCs w:val="24"/>
          <w:lang w:val="el-GR"/>
        </w:rPr>
      </w:r>
    </w:p>
    <w:p w14:paraId="2C688DE5" w14:textId="77777777">
      <w:pPr>
        <w:pBdr/>
        <w:spacing/>
        <w:ind/>
        <w:jc w:val="left"/>
        <w:rPr>
          <w:szCs w:val="24"/>
          <w:lang w:val="el-GR"/>
        </w:rPr>
      </w:pPr>
      <w:r>
        <w:rPr>
          <w:szCs w:val="24"/>
          <w:lang w:val="el-GR"/>
        </w:rPr>
      </w:r>
      <w:r>
        <w:rPr>
          <w:szCs w:val="24"/>
          <w:lang w:val="el-GR"/>
        </w:rPr>
      </w:r>
    </w:p>
    <w:p w14:paraId="5F0AE46B" w14:textId="77777777">
      <w:pPr>
        <w:pBdr/>
        <w:spacing/>
        <w:ind/>
        <w:jc w:val="left"/>
        <w:rPr>
          <w:szCs w:val="24"/>
          <w:lang w:val="el-GR"/>
        </w:rPr>
      </w:pPr>
      <w:r>
        <w:rPr>
          <w:szCs w:val="24"/>
          <w:lang w:val="el-GR"/>
        </w:rPr>
      </w:r>
      <w:r>
        <w:rPr>
          <w:szCs w:val="24"/>
          <w:lang w:val="el-GR"/>
        </w:rPr>
      </w:r>
    </w:p>
    <w:p w14:paraId="03A5FAB5" w14:textId="77777777">
      <w:pPr>
        <w:pBdr/>
        <w:spacing/>
        <w:ind/>
        <w:jc w:val="left"/>
        <w:rPr>
          <w:szCs w:val="24"/>
          <w:lang w:val="el-GR"/>
        </w:rPr>
      </w:pPr>
      <w:r>
        <w:rPr>
          <w:szCs w:val="24"/>
          <w:lang w:val="el-GR"/>
        </w:rPr>
      </w:r>
      <w:r>
        <w:rPr>
          <w:szCs w:val="24"/>
          <w:lang w:val="el-GR"/>
        </w:rPr>
      </w:r>
    </w:p>
    <w:p w14:paraId="4F2A1573" w14:textId="77777777">
      <w:pPr>
        <w:pBdr/>
        <w:spacing/>
        <w:ind/>
        <w:jc w:val="left"/>
        <w:rPr>
          <w:szCs w:val="24"/>
          <w:lang w:val="el-GR"/>
        </w:rPr>
      </w:pPr>
      <w:r>
        <w:rPr>
          <w:szCs w:val="24"/>
          <w:lang w:val="el-GR"/>
        </w:rPr>
      </w:r>
      <w:r>
        <w:rPr>
          <w:szCs w:val="24"/>
          <w:lang w:val="el-GR"/>
        </w:rPr>
      </w:r>
    </w:p>
    <w:p w14:paraId="516DD50D" w14:textId="77777777">
      <w:pPr>
        <w:pBdr/>
        <w:spacing/>
        <w:ind/>
        <w:jc w:val="left"/>
        <w:rPr>
          <w:szCs w:val="24"/>
          <w:lang w:val="el-GR"/>
        </w:rPr>
      </w:pPr>
      <w:r>
        <w:rPr>
          <w:szCs w:val="24"/>
          <w:lang w:val="el-GR"/>
        </w:rPr>
      </w:r>
      <w:r>
        <w:rPr>
          <w:szCs w:val="24"/>
          <w:lang w:val="el-GR"/>
        </w:rPr>
      </w:r>
    </w:p>
    <w:p w14:paraId="142AA943" w14:textId="77777777">
      <w:pPr>
        <w:pBdr/>
        <w:spacing/>
        <w:ind/>
        <w:jc w:val="left"/>
        <w:rPr>
          <w:szCs w:val="24"/>
          <w:lang w:val="el-GR"/>
        </w:rPr>
      </w:pPr>
      <w:r>
        <w:rPr>
          <w:szCs w:val="24"/>
          <w:lang w:val="el-GR"/>
        </w:rPr>
      </w:r>
      <w:r>
        <w:rPr>
          <w:szCs w:val="24"/>
          <w:lang w:val="el-GR"/>
        </w:rPr>
      </w:r>
    </w:p>
    <w:p w14:paraId="3D700138" w14:textId="77777777">
      <w:pPr>
        <w:pBdr/>
        <w:spacing/>
        <w:ind/>
        <w:jc w:val="left"/>
        <w:rPr>
          <w:szCs w:val="24"/>
          <w:lang w:val="el-GR"/>
        </w:rPr>
      </w:pPr>
      <w:r>
        <w:rPr>
          <w:szCs w:val="24"/>
          <w:lang w:val="el-GR"/>
        </w:rPr>
      </w:r>
      <w:r>
        <w:rPr>
          <w:szCs w:val="24"/>
          <w:lang w:val="el-GR"/>
        </w:rPr>
      </w:r>
    </w:p>
    <w:p w14:paraId="45A76C01" w14:textId="77777777">
      <w:pPr>
        <w:pBdr/>
        <w:spacing/>
        <w:ind/>
        <w:jc w:val="left"/>
        <w:rPr>
          <w:szCs w:val="24"/>
          <w:lang w:val="el-GR"/>
        </w:rPr>
      </w:pPr>
      <w:r>
        <w:rPr>
          <w:szCs w:val="24"/>
          <w:lang w:val="el-GR"/>
        </w:rPr>
      </w:r>
      <w:r>
        <w:rPr>
          <w:szCs w:val="24"/>
          <w:lang w:val="el-GR"/>
        </w:rPr>
      </w:r>
    </w:p>
    <w:p w14:paraId="3D285B1D" w14:textId="77777777">
      <w:pPr>
        <w:pBdr/>
        <w:spacing/>
        <w:ind/>
        <w:jc w:val="left"/>
        <w:rPr>
          <w:szCs w:val="24"/>
          <w:lang w:val="el-GR"/>
        </w:rPr>
      </w:pPr>
      <w:r>
        <w:rPr>
          <w:szCs w:val="24"/>
          <w:lang w:val="el-GR"/>
        </w:rPr>
      </w:r>
      <w:r>
        <w:rPr>
          <w:szCs w:val="24"/>
          <w:lang w:val="el-GR"/>
        </w:rPr>
      </w:r>
    </w:p>
    <w:p w14:paraId="31969DB4" w14:textId="77777777">
      <w:pPr>
        <w:pBdr/>
        <w:spacing/>
        <w:ind/>
        <w:jc w:val="left"/>
        <w:rPr>
          <w:szCs w:val="24"/>
          <w:lang w:val="el-GR"/>
        </w:rPr>
      </w:pPr>
      <w:r>
        <w:rPr>
          <w:szCs w:val="24"/>
          <w:lang w:val="el-GR"/>
        </w:rPr>
      </w:r>
      <w:r>
        <w:rPr>
          <w:szCs w:val="24"/>
          <w:lang w:val="el-GR"/>
        </w:rPr>
      </w:r>
    </w:p>
    <w:p w14:paraId="26880F6B" w14:textId="77777777">
      <w:pPr>
        <w:pBdr/>
        <w:spacing/>
        <w:ind/>
        <w:jc w:val="left"/>
        <w:rPr>
          <w:szCs w:val="24"/>
          <w:lang w:val="el-GR"/>
        </w:rPr>
      </w:pPr>
      <w:r>
        <w:rPr>
          <w:szCs w:val="24"/>
          <w:lang w:val="el-GR"/>
        </w:rPr>
      </w:r>
      <w:r>
        <w:rPr>
          <w:szCs w:val="24"/>
          <w:lang w:val="el-GR"/>
        </w:rPr>
      </w:r>
    </w:p>
    <w:p w14:paraId="1EE0296B" w14:textId="77777777">
      <w:pPr>
        <w:pBdr/>
        <w:spacing/>
        <w:ind/>
        <w:jc w:val="left"/>
        <w:rPr>
          <w:szCs w:val="24"/>
          <w:lang w:val="el-GR"/>
        </w:rPr>
      </w:pPr>
      <w:r>
        <w:rPr>
          <w:szCs w:val="24"/>
          <w:lang w:val="el-GR"/>
        </w:rPr>
      </w:r>
      <w:r>
        <w:rPr>
          <w:szCs w:val="24"/>
          <w:lang w:val="el-GR"/>
        </w:rPr>
      </w:r>
    </w:p>
    <w:p w14:paraId="0DE54BEB" w14:textId="77777777">
      <w:pPr>
        <w:pBdr/>
        <w:spacing/>
        <w:ind/>
        <w:jc w:val="left"/>
        <w:rPr>
          <w:szCs w:val="24"/>
          <w:lang w:val="el-GR"/>
        </w:rPr>
      </w:pPr>
      <w:r>
        <w:rPr>
          <w:szCs w:val="24"/>
          <w:lang w:val="el-GR"/>
        </w:rPr>
      </w:r>
      <w:r>
        <w:rPr>
          <w:szCs w:val="24"/>
          <w:lang w:val="el-GR"/>
        </w:rPr>
      </w:r>
    </w:p>
    <w:p w14:paraId="3F92B1AD" w14:textId="77777777">
      <w:pPr>
        <w:pBdr/>
        <w:spacing/>
        <w:ind/>
        <w:jc w:val="left"/>
        <w:rPr>
          <w:szCs w:val="24"/>
          <w:lang w:val="el-GR"/>
        </w:rPr>
      </w:pPr>
      <w:r>
        <w:rPr>
          <w:szCs w:val="24"/>
          <w:lang w:val="el-GR"/>
        </w:rPr>
      </w:r>
      <w:r>
        <w:rPr>
          <w:szCs w:val="24"/>
          <w:lang w:val="el-GR"/>
        </w:rPr>
      </w:r>
    </w:p>
    <w:p w14:paraId="030F3B0F" w14:textId="2AE7DCF4">
      <w:pPr>
        <w:pBdr/>
        <w:spacing/>
        <w:ind/>
        <w:jc w:val="left"/>
        <w:rPr>
          <w:szCs w:val="24"/>
          <w:lang w:val="el-GR"/>
        </w:rPr>
      </w:pPr>
      <w:r>
        <w:rPr>
          <w:b/>
          <w:bCs/>
          <w:sz w:val="20"/>
          <w:szCs w:val="18"/>
          <w:lang w:val="el-GR"/>
        </w:rPr>
        <w:t xml:space="preserve">Παράρτημα</w:t>
      </w:r>
      <w:r>
        <w:rPr>
          <w:b/>
          <w:bCs/>
          <w:sz w:val="20"/>
          <w:szCs w:val="18"/>
        </w:rPr>
        <w:t xml:space="preserve"> </w:t>
      </w:r>
      <w:r>
        <w:rPr>
          <w:b/>
          <w:bCs/>
          <w:sz w:val="20"/>
          <w:szCs w:val="18"/>
        </w:rPr>
        <w:t xml:space="preserve">2</w:t>
      </w:r>
      <w:r>
        <w:rPr>
          <w:b/>
          <w:bCs/>
          <w:sz w:val="20"/>
          <w:szCs w:val="18"/>
        </w:rPr>
        <w:t xml:space="preserve">– </w:t>
      </w:r>
      <w:r>
        <w:rPr>
          <w:b/>
          <w:bCs/>
          <w:sz w:val="20"/>
          <w:szCs w:val="18"/>
          <w:lang w:val="el-GR"/>
        </w:rPr>
        <w:t xml:space="preserve">Παιχνίδι Ρόλων</w:t>
      </w:r>
      <w:bookmarkEnd w:id="3"/>
      <w:r/>
      <w:r>
        <w:rPr>
          <w:szCs w:val="24"/>
          <w:lang w:val="el-GR"/>
        </w:rPr>
      </w:r>
    </w:p>
    <w:tbl>
      <w:tblPr>
        <w:tblStyle w:val="1046"/>
        <w:tblW w:w="0" w:type="auto"/>
        <w:tblBorders/>
        <w:tblLook w:val="04A0" w:firstRow="1" w:lastRow="0" w:firstColumn="1" w:lastColumn="0" w:noHBand="0" w:noVBand="1"/>
      </w:tblPr>
      <w:tblGrid>
        <w:gridCol w:w="9360"/>
      </w:tblGrid>
      <w:tr>
        <w:trPr/>
        <w:tc>
          <w:tcPr>
            <w:tcBorders/>
            <w:tcW w:w="9360" w:type="dxa"/>
            <w:textDirection w:val="lrTb"/>
            <w:noWrap w:val="false"/>
          </w:tcPr>
          <w:p w14:paraId="1BEDD0A2" w14:textId="62638EDE">
            <w:pPr>
              <w:pBdr/>
              <w:tabs>
                <w:tab w:val="left" w:leader="none" w:pos="2154"/>
              </w:tabs>
              <w:spacing/>
              <w:ind/>
              <w:jc w:val="center"/>
              <w:rPr>
                <w:b w:val="0"/>
                <w:color w:val="000000" w:themeColor="text1"/>
                <w:lang w:val="el-GR"/>
              </w:rPr>
            </w:pPr>
            <w:r/>
            <w:bookmarkStart w:id="4" w:name="_Hlk197346658"/>
            <w:r>
              <w:rPr>
                <w:color w:val="000000" w:themeColor="text1"/>
                <w:lang w:val="el-GR"/>
              </w:rPr>
              <w:t xml:space="preserve">Σενάρια παιχνιδιού ρόλων:</w:t>
            </w:r>
            <w:r>
              <w:rPr>
                <w:color w:val="000000" w:themeColor="text1"/>
                <w:lang w:val="el-GR"/>
              </w:rPr>
              <w:t xml:space="preserve"> Περνώντας μέσα από την </w:t>
            </w:r>
            <w:r>
              <w:rPr>
                <w:color w:val="000000" w:themeColor="text1"/>
                <w:lang w:val="en-US"/>
              </w:rPr>
              <w:t xml:space="preserve">DMZ</w:t>
            </w:r>
            <w:r>
              <w:rPr>
                <w:b w:val="0"/>
                <w:color w:val="000000" w:themeColor="text1"/>
                <w:lang w:val="el-GR"/>
              </w:rPr>
            </w:r>
          </w:p>
          <w:p w14:paraId="6009FA61" w14:textId="0DF5594F">
            <w:pPr>
              <w:pBdr/>
              <w:tabs>
                <w:tab w:val="left" w:leader="none" w:pos="2154"/>
              </w:tabs>
              <w:spacing/>
              <w:ind/>
              <w:rPr>
                <w:sz w:val="18"/>
                <w:szCs w:val="16"/>
                <w:lang w:val="el-GR"/>
              </w:rPr>
            </w:pPr>
            <w:r>
              <w:rPr>
                <w:sz w:val="18"/>
                <w:szCs w:val="16"/>
                <w:lang w:val="el-GR"/>
              </w:rPr>
            </w:r>
            <w:r>
              <w:rPr>
                <w:sz w:val="18"/>
                <w:szCs w:val="16"/>
                <w:lang w:val="el-GR"/>
              </w:rPr>
            </w:r>
          </w:p>
        </w:tc>
      </w:tr>
      <w:tr>
        <w:trPr/>
        <w:tc>
          <w:tcPr>
            <w:tcBorders/>
            <w:tcW w:w="9360" w:type="dxa"/>
            <w:textDirection w:val="lrTb"/>
            <w:noWrap w:val="false"/>
          </w:tcPr>
          <w:p w14:paraId="517AC229" w14:textId="145A81EC">
            <w:pPr>
              <w:pBdr/>
              <w:tabs>
                <w:tab w:val="left" w:leader="none" w:pos="2154"/>
              </w:tabs>
              <w:spacing/>
              <w:ind/>
              <w:rPr>
                <w:rFonts w:asciiTheme="minorHAnsi" w:hAnsiTheme="minorHAnsi"/>
                <w:b w:val="0"/>
                <w:bCs/>
                <w:color w:val="000000" w:themeColor="text1"/>
                <w:sz w:val="20"/>
                <w:szCs w:val="18"/>
                <w:lang w:val="el-GR"/>
              </w:rPr>
            </w:pPr>
            <w:r>
              <w:rPr>
                <w:rFonts w:asciiTheme="minorHAnsi" w:hAnsiTheme="minorHAnsi"/>
                <w:b w:val="0"/>
                <w:bCs/>
                <w:color w:val="000000" w:themeColor="text1"/>
                <w:sz w:val="20"/>
                <w:szCs w:val="18"/>
                <w:lang w:val="el-GR"/>
              </w:rPr>
              <w:t xml:space="preserve">Ακολουθούν έξι σενάρια, το καθένα με μια μοναδική οικογενειακή δυναμική και προκλήσεις. Κάθε οικογένεια έχει τέσσερα μέλη, με συγκεκριμένους ρόλους για να ενθαρρύνει τις διαφορετικές οπτικές γωνίες κατά τη διάρκεια του παιχνιδιού ρόλων.</w:t>
            </w:r>
            <w:r>
              <w:rPr>
                <w:rFonts w:asciiTheme="minorHAnsi" w:hAnsiTheme="minorHAnsi"/>
                <w:b w:val="0"/>
                <w:bCs/>
                <w:color w:val="000000" w:themeColor="text1"/>
                <w:sz w:val="20"/>
                <w:szCs w:val="18"/>
                <w:lang w:val="el-GR"/>
              </w:rPr>
            </w:r>
          </w:p>
        </w:tc>
      </w:tr>
      <w:tr>
        <w:trPr/>
        <w:tc>
          <w:tcPr>
            <w:tcBorders/>
            <w:tcW w:w="9360" w:type="dxa"/>
            <w:textDirection w:val="lrTb"/>
            <w:noWrap w:val="false"/>
          </w:tcPr>
          <w:p w14:paraId="0741D992" w14:textId="77777777">
            <w:pPr>
              <w:pBdr/>
              <w:tabs>
                <w:tab w:val="left" w:leader="none" w:pos="2154"/>
              </w:tabs>
              <w:spacing/>
              <w:ind/>
              <w:rPr>
                <w:rFonts w:asciiTheme="minorHAnsi" w:hAnsiTheme="minorHAnsi"/>
                <w:sz w:val="22"/>
                <w:lang w:val="el-GR"/>
              </w:rPr>
            </w:pPr>
            <w:r>
              <w:rPr>
                <w:rFonts w:asciiTheme="minorHAnsi" w:hAnsiTheme="minorHAnsi"/>
                <w:sz w:val="22"/>
                <w:lang w:val="el-GR"/>
              </w:rPr>
            </w:r>
            <w:r>
              <w:rPr>
                <w:rFonts w:asciiTheme="minorHAnsi" w:hAnsiTheme="minorHAnsi"/>
                <w:sz w:val="22"/>
                <w:lang w:val="el-GR"/>
              </w:rPr>
            </w:r>
          </w:p>
          <w:p w14:paraId="50EB1838" w14:textId="77777777">
            <w:pPr>
              <w:pBdr/>
              <w:tabs>
                <w:tab w:val="left" w:leader="none" w:pos="2154"/>
              </w:tabs>
              <w:spacing/>
              <w:ind/>
              <w:rPr>
                <w:rFonts w:asciiTheme="minorHAnsi" w:hAnsiTheme="minorHAnsi"/>
                <w:color w:val="000000" w:themeColor="text1"/>
                <w:sz w:val="22"/>
                <w:lang w:val="el-GR"/>
              </w:rPr>
            </w:pPr>
            <w:r>
              <w:rPr>
                <w:rFonts w:asciiTheme="minorHAnsi" w:hAnsiTheme="minorHAnsi"/>
                <w:color w:val="000000" w:themeColor="text1"/>
                <w:sz w:val="22"/>
                <w:lang w:val="el-GR"/>
              </w:rPr>
              <w:t xml:space="preserve">Στόχοι για όλα τα σενάρια:</w:t>
            </w:r>
            <w:r>
              <w:rPr>
                <w:rFonts w:asciiTheme="minorHAnsi" w:hAnsiTheme="minorHAnsi"/>
                <w:color w:val="000000" w:themeColor="text1"/>
                <w:sz w:val="22"/>
                <w:lang w:val="el-GR"/>
              </w:rPr>
            </w:r>
          </w:p>
          <w:p w14:paraId="63D80F22" w14:textId="77777777">
            <w:pPr>
              <w:pStyle w:val="1099"/>
              <w:numPr>
                <w:ilvl w:val="0"/>
                <w:numId w:val="52"/>
              </w:numPr>
              <w:pBdr/>
              <w:tabs>
                <w:tab w:val="left" w:leader="none" w:pos="2154"/>
              </w:tabs>
              <w:spacing/>
              <w:ind/>
              <w:rPr>
                <w:rFonts w:asciiTheme="minorHAnsi" w:hAnsiTheme="minorHAnsi"/>
                <w:b w:val="0"/>
                <w:bCs/>
                <w:color w:val="000000" w:themeColor="text1"/>
                <w:sz w:val="22"/>
                <w:lang w:val="el-GR"/>
              </w:rPr>
            </w:pPr>
            <w:r>
              <w:rPr>
                <w:rFonts w:asciiTheme="minorHAnsi" w:hAnsiTheme="minorHAnsi"/>
                <w:b w:val="0"/>
                <w:bCs/>
                <w:color w:val="000000" w:themeColor="text1"/>
                <w:sz w:val="22"/>
                <w:lang w:val="el-GR"/>
              </w:rPr>
              <w:t xml:space="preserve">Ενθάρρυνση των μαθητών </w:t>
            </w:r>
            <w:r>
              <w:rPr>
                <w:rFonts w:asciiTheme="minorHAnsi" w:hAnsiTheme="minorHAnsi"/>
                <w:b w:val="0"/>
                <w:bCs/>
                <w:color w:val="000000" w:themeColor="text1"/>
                <w:sz w:val="22"/>
                <w:lang w:val="el-GR"/>
              </w:rPr>
              <w:t xml:space="preserve">να δείχνουν ενσυναίσθηση με τους ρόλους τους και να διαπραγματεύονται λύσεις.</w:t>
            </w:r>
            <w:r>
              <w:rPr>
                <w:rFonts w:asciiTheme="minorHAnsi" w:hAnsiTheme="minorHAnsi"/>
                <w:b w:val="0"/>
                <w:bCs/>
                <w:color w:val="000000" w:themeColor="text1"/>
                <w:sz w:val="22"/>
                <w:lang w:val="el-GR"/>
              </w:rPr>
            </w:r>
          </w:p>
          <w:p w14:paraId="5DCC9AB6" w14:textId="2263EA3F">
            <w:pPr>
              <w:pStyle w:val="1099"/>
              <w:numPr>
                <w:ilvl w:val="0"/>
                <w:numId w:val="52"/>
              </w:numPr>
              <w:pBdr/>
              <w:tabs>
                <w:tab w:val="left" w:leader="none" w:pos="2154"/>
              </w:tabs>
              <w:spacing/>
              <w:ind/>
              <w:rPr>
                <w:rFonts w:asciiTheme="minorHAnsi" w:hAnsiTheme="minorHAnsi"/>
                <w:b w:val="0"/>
                <w:bCs/>
                <w:color w:val="000000" w:themeColor="text1"/>
                <w:sz w:val="22"/>
                <w:lang w:val="el-GR"/>
              </w:rPr>
            </w:pPr>
            <w:r>
              <w:rPr>
                <w:rFonts w:asciiTheme="minorHAnsi" w:hAnsiTheme="minorHAnsi"/>
                <w:b w:val="0"/>
                <w:bCs/>
                <w:color w:val="000000" w:themeColor="text1"/>
                <w:sz w:val="22"/>
                <w:lang w:val="el-GR"/>
              </w:rPr>
              <w:t xml:space="preserve">Προαγωγή της δημιουργικότητας, της συνεργασίας και της ενεργού ακρόασης στην επίλυση συγκρούσεων.</w:t>
            </w:r>
            <w:r>
              <w:rPr>
                <w:rFonts w:asciiTheme="minorHAnsi" w:hAnsiTheme="minorHAnsi"/>
                <w:b w:val="0"/>
                <w:bCs/>
                <w:color w:val="000000" w:themeColor="text1"/>
                <w:sz w:val="22"/>
                <w:lang w:val="el-GR"/>
              </w:rPr>
            </w:r>
          </w:p>
          <w:p w14:paraId="1AB31DBB" w14:textId="758FDD3C">
            <w:pPr>
              <w:pStyle w:val="1099"/>
              <w:numPr>
                <w:ilvl w:val="0"/>
                <w:numId w:val="52"/>
              </w:numPr>
              <w:pBdr/>
              <w:tabs>
                <w:tab w:val="left" w:leader="none" w:pos="2154"/>
              </w:tabs>
              <w:spacing/>
              <w:ind/>
              <w:rPr>
                <w:rFonts w:asciiTheme="minorHAnsi" w:hAnsiTheme="minorHAnsi"/>
                <w:sz w:val="22"/>
                <w:lang w:val="el-GR"/>
              </w:rPr>
            </w:pPr>
            <w:r>
              <w:rPr>
                <w:rFonts w:asciiTheme="minorHAnsi" w:hAnsiTheme="minorHAnsi"/>
                <w:b w:val="0"/>
                <w:bCs/>
                <w:color w:val="000000" w:themeColor="text1"/>
                <w:sz w:val="22"/>
                <w:lang w:val="el-GR"/>
              </w:rPr>
              <w:t xml:space="preserve">Συσχετισμός των προκλήσεων στο ευρύτερο θέμα των μεταναστών, της διαίρεσης, και της ανασυγκρότησης.</w:t>
            </w:r>
            <w:bookmarkEnd w:id="4"/>
            <w:r>
              <w:rPr>
                <w:rFonts w:asciiTheme="minorHAnsi" w:hAnsiTheme="minorHAnsi"/>
                <w:sz w:val="22"/>
                <w:lang w:val="el-GR"/>
              </w:rPr>
            </w:r>
          </w:p>
        </w:tc>
      </w:tr>
    </w:tbl>
    <w:p w14:paraId="5D8E290C" w14:textId="41173EE0">
      <w:pPr>
        <w:pBdr/>
        <w:tabs>
          <w:tab w:val="left" w:leader="none" w:pos="2154"/>
        </w:tabs>
        <w:spacing/>
        <w:ind/>
        <w:rPr>
          <w:b/>
          <w:bCs/>
          <w:color w:val="000000" w:themeColor="text1"/>
          <w:sz w:val="20"/>
          <w:szCs w:val="18"/>
          <w:lang w:val="el-GR"/>
        </w:rPr>
      </w:pPr>
      <w:r>
        <w:rPr>
          <w:b/>
          <w:bCs/>
          <w:color w:val="000000" w:themeColor="text1"/>
          <w:sz w:val="20"/>
          <w:szCs w:val="18"/>
          <w:lang w:val="el-GR"/>
        </w:rPr>
        <w:t xml:space="preserve">Σενάριο 1: Η χωρισμένη οικογένεια</w:t>
      </w:r>
      <w:r>
        <w:rPr>
          <w:b/>
          <w:bCs/>
          <w:color w:val="000000" w:themeColor="text1"/>
          <w:sz w:val="20"/>
          <w:szCs w:val="18"/>
          <w:lang w:val="el-GR"/>
        </w:rPr>
      </w:r>
    </w:p>
    <w:p w14:paraId="622A9B8F" w14:textId="1854BA95">
      <w:pPr>
        <w:pStyle w:val="1099"/>
        <w:numPr>
          <w:ilvl w:val="0"/>
          <w:numId w:val="53"/>
        </w:numPr>
        <w:pBdr/>
        <w:tabs>
          <w:tab w:val="left" w:leader="none" w:pos="2154"/>
        </w:tabs>
        <w:spacing/>
        <w:ind/>
        <w:rPr>
          <w:color w:val="000000" w:themeColor="text1"/>
          <w:sz w:val="22"/>
          <w:szCs w:val="20"/>
          <w:lang w:val="el-GR"/>
        </w:rPr>
      </w:pPr>
      <w:r>
        <w:rPr>
          <w:b/>
          <w:bCs/>
          <w:color w:val="000000" w:themeColor="text1"/>
          <w:sz w:val="22"/>
          <w:szCs w:val="20"/>
          <w:lang w:val="el-GR"/>
        </w:rPr>
        <w:t xml:space="preserve">Κατάσταση:</w:t>
      </w:r>
      <w:r>
        <w:rPr>
          <w:color w:val="000000" w:themeColor="text1"/>
          <w:sz w:val="22"/>
          <w:szCs w:val="20"/>
          <w:lang w:val="el-GR"/>
        </w:rPr>
        <w:t xml:space="preserve"> Μια οικογένεια χωρισμένη για δεκαετίες εξαιτίας του </w:t>
      </w:r>
      <w:r>
        <w:rPr>
          <w:color w:val="000000" w:themeColor="text1"/>
          <w:sz w:val="22"/>
          <w:szCs w:val="20"/>
          <w:lang w:val="en-US"/>
        </w:rPr>
        <w:t xml:space="preserve">DZM</w:t>
      </w:r>
      <w:r>
        <w:rPr>
          <w:color w:val="000000" w:themeColor="text1"/>
          <w:sz w:val="22"/>
          <w:szCs w:val="20"/>
          <w:lang w:val="el-GR"/>
        </w:rPr>
        <w:t xml:space="preserve"> προσπαθεί να επανενωθεί. Αντιμετωπίζουν </w:t>
      </w:r>
      <w:r>
        <w:rPr>
          <w:color w:val="000000" w:themeColor="text1"/>
          <w:sz w:val="22"/>
          <w:szCs w:val="20"/>
          <w:lang w:val="el-GR"/>
        </w:rPr>
        <w:t xml:space="preserve">υλικοτεχνικές, συναισθηματικές και νομικές προκλήσεις</w:t>
      </w:r>
      <w:r>
        <w:rPr>
          <w:color w:val="000000" w:themeColor="text1"/>
          <w:sz w:val="22"/>
          <w:szCs w:val="20"/>
          <w:lang w:val="el-GR"/>
        </w:rPr>
        <w:t xml:space="preserve">.</w:t>
      </w:r>
      <w:r>
        <w:rPr>
          <w:color w:val="000000" w:themeColor="text1"/>
          <w:sz w:val="22"/>
          <w:szCs w:val="20"/>
          <w:lang w:val="el-GR"/>
        </w:rPr>
      </w:r>
    </w:p>
    <w:p w14:paraId="728A5FB4" w14:textId="77777777">
      <w:pPr>
        <w:pStyle w:val="1099"/>
        <w:numPr>
          <w:ilvl w:val="0"/>
          <w:numId w:val="53"/>
        </w:numPr>
        <w:pBdr/>
        <w:tabs>
          <w:tab w:val="left" w:leader="none" w:pos="2154"/>
        </w:tabs>
        <w:spacing/>
        <w:ind/>
        <w:rPr>
          <w:sz w:val="22"/>
          <w:szCs w:val="20"/>
          <w:lang w:val="el-GR"/>
        </w:rPr>
      </w:pPr>
      <w:r>
        <w:rPr>
          <w:b/>
          <w:bCs/>
          <w:color w:val="000000" w:themeColor="text1"/>
          <w:sz w:val="22"/>
          <w:szCs w:val="20"/>
          <w:lang w:val="el-GR"/>
        </w:rPr>
        <w:t xml:space="preserve">Ρόλοι:</w:t>
      </w:r>
      <w:r>
        <w:rPr>
          <w:sz w:val="22"/>
          <w:szCs w:val="20"/>
          <w:lang w:val="el-GR"/>
        </w:rPr>
        <w:t xml:space="preserve"> </w:t>
      </w:r>
      <w:r>
        <w:rPr>
          <w:sz w:val="22"/>
          <w:szCs w:val="20"/>
          <w:lang w:val="el-GR"/>
        </w:rPr>
      </w:r>
    </w:p>
    <w:p w14:paraId="7181E9CC" w14:textId="6E214D55">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  </w:t>
      </w:r>
      <w:r>
        <w:rPr>
          <w:b/>
          <w:bCs/>
          <w:color w:val="000000" w:themeColor="text1"/>
          <w:sz w:val="22"/>
          <w:szCs w:val="20"/>
          <w:lang w:val="el-GR"/>
        </w:rPr>
        <w:t xml:space="preserve">Γονέας 1:</w:t>
      </w:r>
      <w:r>
        <w:rPr>
          <w:color w:val="000000" w:themeColor="text1"/>
          <w:sz w:val="22"/>
          <w:szCs w:val="20"/>
          <w:lang w:val="el-GR"/>
        </w:rPr>
        <w:t xml:space="preserve"> Ζει στο Βορρά και αντιμετωπίζει με σκεπτικισμό τη ζωή στο Νότ</w:t>
      </w:r>
      <w:r>
        <w:rPr>
          <w:color w:val="000000" w:themeColor="text1"/>
          <w:sz w:val="22"/>
          <w:szCs w:val="20"/>
          <w:lang w:val="el-GR"/>
        </w:rPr>
        <w:t xml:space="preserve">ο </w:t>
      </w:r>
      <w:r>
        <w:rPr>
          <w:color w:val="000000" w:themeColor="text1"/>
          <w:sz w:val="22"/>
          <w:szCs w:val="20"/>
          <w:lang w:val="el-GR"/>
        </w:rPr>
        <w:t xml:space="preserve">αλλά θέλει την οικογένεια ενωμένη.</w:t>
      </w:r>
      <w:r>
        <w:rPr>
          <w:color w:val="000000" w:themeColor="text1"/>
          <w:sz w:val="22"/>
          <w:szCs w:val="20"/>
          <w:lang w:val="el-GR"/>
        </w:rPr>
      </w:r>
    </w:p>
    <w:p w14:paraId="01478FFD" w14:textId="58DD6442">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   </w:t>
      </w:r>
      <w:r>
        <w:rPr>
          <w:b/>
          <w:bCs/>
          <w:color w:val="000000" w:themeColor="text1"/>
          <w:sz w:val="22"/>
          <w:szCs w:val="20"/>
          <w:lang w:val="el-GR"/>
        </w:rPr>
        <w:t xml:space="preserve">Γονέας 2:</w:t>
      </w:r>
      <w:r>
        <w:rPr>
          <w:color w:val="000000" w:themeColor="text1"/>
          <w:sz w:val="22"/>
          <w:szCs w:val="20"/>
          <w:lang w:val="el-GR"/>
        </w:rPr>
        <w:t xml:space="preserve"> Ζει στο Νότο και προσπαθεί να πείσει τις αρχές</w:t>
      </w:r>
      <w:r>
        <w:rPr>
          <w:color w:val="000000" w:themeColor="text1"/>
          <w:sz w:val="22"/>
          <w:szCs w:val="20"/>
          <w:lang w:val="el-GR"/>
        </w:rPr>
        <w:t xml:space="preserve"> </w:t>
      </w:r>
      <w:r>
        <w:rPr>
          <w:color w:val="000000" w:themeColor="text1"/>
          <w:sz w:val="22"/>
          <w:szCs w:val="20"/>
          <w:lang w:val="el-GR"/>
        </w:rPr>
        <w:t xml:space="preserve">να επιτρέψουν την επανένωση.</w:t>
      </w:r>
      <w:r>
        <w:rPr>
          <w:color w:val="000000" w:themeColor="text1"/>
          <w:sz w:val="22"/>
          <w:szCs w:val="20"/>
          <w:lang w:val="el-GR"/>
        </w:rPr>
      </w:r>
    </w:p>
    <w:p w14:paraId="0469F058" w14:textId="67DA9236">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  </w:t>
      </w:r>
      <w:r>
        <w:rPr>
          <w:b/>
          <w:bCs/>
          <w:color w:val="000000" w:themeColor="text1"/>
          <w:sz w:val="22"/>
          <w:szCs w:val="20"/>
          <w:lang w:val="el-GR"/>
        </w:rPr>
        <w:t xml:space="preserve">Έφηβος:</w:t>
      </w:r>
      <w:r>
        <w:rPr>
          <w:color w:val="000000" w:themeColor="text1"/>
          <w:sz w:val="22"/>
          <w:szCs w:val="20"/>
          <w:lang w:val="el-GR"/>
        </w:rPr>
        <w:t xml:space="preserve"> Γεννήθηκε στο Νότο και έχει άγχος για τη συνάντηση με </w:t>
      </w:r>
      <w:r>
        <w:rPr>
          <w:color w:val="000000" w:themeColor="text1"/>
          <w:sz w:val="22"/>
          <w:szCs w:val="20"/>
          <w:lang w:val="el-GR"/>
        </w:rPr>
        <w:t xml:space="preserve">τους </w:t>
      </w:r>
      <w:r>
        <w:rPr>
          <w:color w:val="000000" w:themeColor="text1"/>
          <w:sz w:val="22"/>
          <w:szCs w:val="20"/>
          <w:lang w:val="el-GR"/>
        </w:rPr>
        <w:t xml:space="preserve">συγγενείς του Βορρά.</w:t>
      </w:r>
      <w:r>
        <w:rPr>
          <w:color w:val="000000" w:themeColor="text1"/>
          <w:sz w:val="22"/>
          <w:szCs w:val="20"/>
          <w:lang w:val="el-GR"/>
        </w:rPr>
      </w:r>
    </w:p>
    <w:p w14:paraId="6F360BFD" w14:textId="6630EECB">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  </w:t>
      </w:r>
      <w:r>
        <w:rPr>
          <w:b/>
          <w:bCs/>
          <w:color w:val="000000" w:themeColor="text1"/>
          <w:sz w:val="22"/>
          <w:szCs w:val="20"/>
          <w:lang w:val="el-GR"/>
        </w:rPr>
        <w:t xml:space="preserve">Παππούς</w:t>
      </w:r>
      <w:r>
        <w:rPr>
          <w:b/>
          <w:bCs/>
          <w:color w:val="000000" w:themeColor="text1"/>
          <w:sz w:val="22"/>
          <w:szCs w:val="20"/>
          <w:lang w:val="el-GR"/>
        </w:rPr>
        <w:t xml:space="preserve">/</w:t>
      </w:r>
      <w:r>
        <w:rPr>
          <w:b/>
          <w:bCs/>
          <w:color w:val="000000" w:themeColor="text1"/>
          <w:sz w:val="22"/>
          <w:szCs w:val="20"/>
          <w:lang w:val="el-GR"/>
        </w:rPr>
        <w:t xml:space="preserve">γιαγιά</w:t>
      </w:r>
      <w:r>
        <w:rPr>
          <w:color w:val="000000" w:themeColor="text1"/>
          <w:sz w:val="22"/>
          <w:szCs w:val="20"/>
          <w:lang w:val="el-GR"/>
        </w:rPr>
        <w:t xml:space="preserve">: Λαχτα</w:t>
      </w:r>
      <w:r>
        <w:rPr>
          <w:color w:val="000000" w:themeColor="text1"/>
          <w:sz w:val="22"/>
          <w:szCs w:val="20"/>
          <w:lang w:val="el-GR"/>
        </w:rPr>
        <w:t xml:space="preserve">ρούν</w:t>
      </w:r>
      <w:r>
        <w:rPr>
          <w:color w:val="000000" w:themeColor="text1"/>
          <w:sz w:val="22"/>
          <w:szCs w:val="20"/>
          <w:lang w:val="el-GR"/>
        </w:rPr>
        <w:t xml:space="preserve"> να δ</w:t>
      </w:r>
      <w:r>
        <w:rPr>
          <w:color w:val="000000" w:themeColor="text1"/>
          <w:sz w:val="22"/>
          <w:szCs w:val="20"/>
          <w:lang w:val="el-GR"/>
        </w:rPr>
        <w:t xml:space="preserve">ουν</w:t>
      </w:r>
      <w:r>
        <w:rPr>
          <w:color w:val="000000" w:themeColor="text1"/>
          <w:sz w:val="22"/>
          <w:szCs w:val="20"/>
          <w:lang w:val="el-GR"/>
        </w:rPr>
        <w:t xml:space="preserve"> τα παιδιά του</w:t>
      </w:r>
      <w:r>
        <w:rPr>
          <w:color w:val="000000" w:themeColor="text1"/>
          <w:sz w:val="22"/>
          <w:szCs w:val="20"/>
          <w:lang w:val="el-GR"/>
        </w:rPr>
        <w:t xml:space="preserve">ς</w:t>
      </w:r>
      <w:r>
        <w:rPr>
          <w:color w:val="000000" w:themeColor="text1"/>
          <w:sz w:val="22"/>
          <w:szCs w:val="20"/>
          <w:lang w:val="el-GR"/>
        </w:rPr>
        <w:t xml:space="preserve"> και πιστεύ</w:t>
      </w:r>
      <w:r>
        <w:rPr>
          <w:color w:val="000000" w:themeColor="text1"/>
          <w:sz w:val="22"/>
          <w:szCs w:val="20"/>
          <w:lang w:val="el-GR"/>
        </w:rPr>
        <w:t xml:space="preserve">ουν </w:t>
      </w:r>
      <w:r>
        <w:rPr>
          <w:color w:val="000000" w:themeColor="text1"/>
          <w:sz w:val="22"/>
          <w:szCs w:val="20"/>
          <w:lang w:val="el-GR"/>
        </w:rPr>
        <w:t xml:space="preserve">ότι η</w:t>
      </w:r>
      <w:r>
        <w:rPr>
          <w:color w:val="000000" w:themeColor="text1"/>
          <w:sz w:val="22"/>
          <w:szCs w:val="20"/>
          <w:lang w:val="el-GR"/>
        </w:rPr>
      </w:r>
    </w:p>
    <w:p w14:paraId="6C5D6D4D" w14:textId="7FBCA640">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οικογένεια πρέπει να επανενωθεί με κάθε κόστος.</w:t>
      </w:r>
      <w:r>
        <w:rPr>
          <w:color w:val="000000" w:themeColor="text1"/>
          <w:sz w:val="22"/>
          <w:szCs w:val="20"/>
          <w:lang w:val="el-GR"/>
        </w:rPr>
      </w:r>
    </w:p>
    <w:tbl>
      <w:tblPr>
        <w:tblStyle w:val="1046"/>
        <w:tblW w:w="0" w:type="auto"/>
        <w:tblBorders/>
        <w:tblLook w:val="04A0" w:firstRow="1" w:lastRow="0" w:firstColumn="1" w:lastColumn="0" w:noHBand="0" w:noVBand="1"/>
      </w:tblPr>
      <w:tblGrid>
        <w:gridCol w:w="9360"/>
      </w:tblGrid>
      <w:tr>
        <w:trPr/>
        <w:tc>
          <w:tcPr>
            <w:tcBorders/>
            <w:tcW w:w="9360" w:type="dxa"/>
            <w:textDirection w:val="lrTb"/>
            <w:noWrap w:val="false"/>
          </w:tcPr>
          <w:p w14:paraId="348B6B2F" w14:textId="77777777">
            <w:pPr>
              <w:pBdr/>
              <w:tabs>
                <w:tab w:val="left" w:leader="none" w:pos="2154"/>
              </w:tabs>
              <w:spacing/>
              <w:ind/>
              <w:rPr>
                <w:sz w:val="22"/>
                <w:lang w:val="el-GR"/>
              </w:rPr>
            </w:pPr>
            <w:r>
              <w:rPr>
                <w:sz w:val="22"/>
                <w:lang w:val="el-GR"/>
              </w:rPr>
            </w:r>
            <w:r>
              <w:rPr>
                <w:sz w:val="22"/>
                <w:lang w:val="el-GR"/>
              </w:rPr>
            </w:r>
          </w:p>
          <w:p w14:paraId="639BBD05" w14:textId="032DCD96">
            <w:pPr>
              <w:pBdr/>
              <w:tabs>
                <w:tab w:val="left" w:leader="none" w:pos="2154"/>
              </w:tabs>
              <w:spacing/>
              <w:ind/>
              <w:rPr>
                <w:color w:val="000000" w:themeColor="text1"/>
                <w:sz w:val="22"/>
                <w:lang w:val="el-GR"/>
              </w:rPr>
            </w:pPr>
            <w:r>
              <w:rPr>
                <w:color w:val="000000" w:themeColor="text1"/>
                <w:sz w:val="22"/>
                <w:szCs w:val="20"/>
                <w:lang w:val="el-GR"/>
              </w:rPr>
              <w:t xml:space="preserve">Σενάριο 2: Η μεταμφιεσμένη απόδραση</w:t>
            </w:r>
            <w:r>
              <w:rPr>
                <w:color w:val="000000" w:themeColor="text1"/>
                <w:sz w:val="22"/>
                <w:lang w:val="el-GR"/>
              </w:rPr>
            </w:r>
          </w:p>
          <w:p w14:paraId="27792775" w14:textId="77777777">
            <w:pPr>
              <w:pStyle w:val="1099"/>
              <w:numPr>
                <w:ilvl w:val="0"/>
                <w:numId w:val="52"/>
              </w:numPr>
              <w:pBdr/>
              <w:tabs>
                <w:tab w:val="left" w:leader="none" w:pos="2154"/>
              </w:tabs>
              <w:spacing/>
              <w:ind/>
              <w:rPr>
                <w:sz w:val="22"/>
                <w:lang w:val="el-GR"/>
              </w:rPr>
            </w:pPr>
            <w:r>
              <w:rPr>
                <w:b w:val="0"/>
                <w:bCs/>
                <w:color w:val="000000" w:themeColor="text1"/>
                <w:sz w:val="22"/>
                <w:lang w:val="el-GR"/>
              </w:rPr>
              <w:t xml:space="preserve">Μια οικογένεια στο Βορρά σχεδιάζει να διασχίσει την DMZ μεταμφιεσμένη ως εργάτες που παραδίδουν προμήθειες. Φοβούνται ότι θα συλληφθούν.</w:t>
            </w:r>
            <w:r>
              <w:rPr>
                <w:sz w:val="22"/>
                <w:lang w:val="el-GR"/>
              </w:rPr>
            </w:r>
          </w:p>
          <w:p w14:paraId="6DEB8C84" w14:textId="77777777">
            <w:pPr>
              <w:pStyle w:val="1099"/>
              <w:numPr>
                <w:ilvl w:val="0"/>
                <w:numId w:val="52"/>
              </w:numPr>
              <w:pBdr/>
              <w:tabs>
                <w:tab w:val="left" w:leader="none" w:pos="2154"/>
              </w:tabs>
              <w:spacing/>
              <w:ind/>
              <w:rPr>
                <w:sz w:val="22"/>
                <w:szCs w:val="20"/>
                <w:lang w:val="el-GR"/>
              </w:rPr>
            </w:pPr>
            <w:r>
              <w:rPr>
                <w:b w:val="0"/>
                <w:bCs/>
                <w:color w:val="000000" w:themeColor="text1"/>
                <w:sz w:val="22"/>
                <w:szCs w:val="20"/>
                <w:lang w:val="el-GR"/>
              </w:rPr>
              <w:t xml:space="preserve">Ρόλοι:</w:t>
            </w:r>
            <w:r>
              <w:rPr>
                <w:sz w:val="22"/>
                <w:szCs w:val="20"/>
                <w:lang w:val="el-GR"/>
              </w:rPr>
              <w:t xml:space="preserve"> </w:t>
            </w:r>
            <w:r>
              <w:rPr>
                <w:sz w:val="22"/>
                <w:szCs w:val="20"/>
                <w:lang w:val="el-GR"/>
              </w:rPr>
            </w:r>
          </w:p>
          <w:p w14:paraId="2017E30A" w14:textId="7F4F1544">
            <w:pPr>
              <w:pStyle w:val="1099"/>
              <w:pBdr/>
              <w:tabs>
                <w:tab w:val="left" w:leader="none" w:pos="2154"/>
              </w:tabs>
              <w:spacing/>
              <w:ind/>
              <w:rPr>
                <w:b w:val="0"/>
                <w:color w:val="000000" w:themeColor="text1"/>
                <w:sz w:val="22"/>
                <w:szCs w:val="20"/>
                <w:lang w:val="el-GR"/>
              </w:rPr>
            </w:pPr>
            <w:r>
              <w:rPr>
                <w:color w:val="000000" w:themeColor="text1"/>
                <w:sz w:val="22"/>
                <w:szCs w:val="20"/>
                <w:lang w:val="el-GR"/>
              </w:rPr>
              <w:t xml:space="preserve">√  Γονέας 1:</w:t>
            </w:r>
            <w:r>
              <w:rPr>
                <w:bCs/>
                <w:color w:val="000000" w:themeColor="text1"/>
                <w:sz w:val="22"/>
                <w:szCs w:val="20"/>
                <w:lang w:val="el-GR"/>
              </w:rPr>
              <w:t xml:space="preserve"> </w:t>
            </w:r>
            <w:r>
              <w:rPr>
                <w:b w:val="0"/>
                <w:bCs/>
                <w:color w:val="000000" w:themeColor="text1"/>
                <w:sz w:val="22"/>
                <w:szCs w:val="20"/>
                <w:lang w:val="el-GR"/>
              </w:rPr>
              <w:t xml:space="preserve">Ο εγκέφαλος του σχεδίου, αποφασισμένος να διασφαλίσει την</w:t>
            </w:r>
            <w:r>
              <w:rPr>
                <w:b w:val="0"/>
                <w:bCs/>
                <w:color w:val="000000" w:themeColor="text1"/>
                <w:sz w:val="22"/>
                <w:szCs w:val="20"/>
                <w:lang w:val="el-GR"/>
              </w:rPr>
              <w:t xml:space="preserve"> </w:t>
            </w:r>
            <w:r>
              <w:rPr>
                <w:b w:val="0"/>
                <w:bCs/>
                <w:color w:val="000000" w:themeColor="text1"/>
                <w:sz w:val="22"/>
                <w:szCs w:val="20"/>
                <w:lang w:val="el-GR"/>
              </w:rPr>
              <w:t xml:space="preserve">την</w:t>
            </w:r>
            <w:r>
              <w:rPr>
                <w:b w:val="0"/>
                <w:bCs/>
                <w:color w:val="000000" w:themeColor="text1"/>
                <w:sz w:val="22"/>
                <w:szCs w:val="20"/>
                <w:lang w:val="el-GR"/>
              </w:rPr>
              <w:t xml:space="preserve"> ασφάλεια της οικογένειας.</w:t>
            </w:r>
            <w:r>
              <w:rPr>
                <w:b w:val="0"/>
                <w:color w:val="000000" w:themeColor="text1"/>
                <w:sz w:val="22"/>
                <w:szCs w:val="20"/>
                <w:lang w:val="el-GR"/>
              </w:rPr>
            </w:r>
          </w:p>
          <w:p w14:paraId="0A474690" w14:textId="77777777">
            <w:pPr>
              <w:pStyle w:val="1099"/>
              <w:pBdr/>
              <w:tabs>
                <w:tab w:val="left" w:leader="none" w:pos="2154"/>
              </w:tabs>
              <w:spacing/>
              <w:ind/>
              <w:rPr>
                <w:b w:val="0"/>
                <w:bCs/>
                <w:color w:val="000000" w:themeColor="text1"/>
                <w:sz w:val="22"/>
                <w:szCs w:val="20"/>
                <w:lang w:val="el-GR"/>
              </w:rPr>
            </w:pPr>
            <w:r>
              <w:rPr>
                <w:color w:val="000000" w:themeColor="text1"/>
                <w:sz w:val="22"/>
                <w:szCs w:val="20"/>
                <w:lang w:val="el-GR"/>
              </w:rPr>
              <w:t xml:space="preserve">√  Γονέας </w:t>
            </w:r>
            <w:r>
              <w:rPr>
                <w:color w:val="000000" w:themeColor="text1"/>
                <w:sz w:val="22"/>
                <w:szCs w:val="20"/>
                <w:lang w:val="el-GR"/>
              </w:rPr>
              <w:t xml:space="preserve">2:</w:t>
            </w:r>
            <w:r>
              <w:rPr>
                <w:b w:val="0"/>
                <w:bCs/>
                <w:color w:val="000000" w:themeColor="text1"/>
                <w:sz w:val="22"/>
                <w:szCs w:val="20"/>
                <w:lang w:val="el-GR"/>
              </w:rPr>
              <w:t xml:space="preserve"> </w:t>
            </w:r>
            <w:r>
              <w:rPr>
                <w:bCs/>
                <w:color w:val="000000" w:themeColor="text1"/>
                <w:sz w:val="22"/>
                <w:szCs w:val="20"/>
                <w:lang w:val="el-GR"/>
              </w:rPr>
              <w:t xml:space="preserve"> </w:t>
            </w:r>
            <w:r>
              <w:rPr>
                <w:b w:val="0"/>
                <w:bCs/>
                <w:color w:val="000000" w:themeColor="text1"/>
                <w:sz w:val="22"/>
                <w:szCs w:val="20"/>
                <w:lang w:val="el-GR"/>
              </w:rPr>
              <w:t xml:space="preserve">Ανησυχεί για τους κινδύνους και προτιμά μια λιγότερο επικίνδυνη</w:t>
            </w:r>
            <w:r>
              <w:rPr>
                <w:b w:val="0"/>
                <w:bCs/>
                <w:color w:val="000000" w:themeColor="text1"/>
                <w:sz w:val="22"/>
                <w:szCs w:val="20"/>
                <w:lang w:val="el-GR"/>
              </w:rPr>
            </w:r>
          </w:p>
          <w:p w14:paraId="5BB0181B" w14:textId="77777777">
            <w:pPr>
              <w:pStyle w:val="1099"/>
              <w:pBdr/>
              <w:tabs>
                <w:tab w:val="left" w:leader="none" w:pos="2154"/>
              </w:tabs>
              <w:spacing/>
              <w:ind/>
              <w:rPr>
                <w:bCs/>
                <w:color w:val="000000" w:themeColor="text1"/>
                <w:sz w:val="22"/>
                <w:szCs w:val="20"/>
                <w:lang w:val="el-GR"/>
              </w:rPr>
            </w:pPr>
            <w:r>
              <w:rPr>
                <w:b w:val="0"/>
                <w:bCs/>
                <w:color w:val="000000" w:themeColor="text1"/>
                <w:sz w:val="22"/>
                <w:szCs w:val="20"/>
                <w:lang w:val="el-GR"/>
              </w:rPr>
              <w:t xml:space="preserve">προσέγγιση.</w:t>
            </w:r>
            <w:r>
              <w:rPr>
                <w:bCs/>
                <w:color w:val="000000" w:themeColor="text1"/>
                <w:sz w:val="22"/>
                <w:szCs w:val="20"/>
                <w:lang w:val="el-GR"/>
              </w:rPr>
            </w:r>
          </w:p>
          <w:p w14:paraId="337AA215" w14:textId="04322C0B">
            <w:pPr>
              <w:pStyle w:val="1099"/>
              <w:pBdr/>
              <w:tabs>
                <w:tab w:val="left" w:leader="none" w:pos="2154"/>
              </w:tabs>
              <w:spacing/>
              <w:ind/>
              <w:rPr>
                <w:color w:val="000000" w:themeColor="text1"/>
                <w:sz w:val="22"/>
                <w:szCs w:val="20"/>
                <w:lang w:val="el-GR"/>
              </w:rPr>
            </w:pPr>
            <w:r>
              <w:rPr>
                <w:color w:val="000000" w:themeColor="text1"/>
                <w:sz w:val="22"/>
                <w:szCs w:val="20"/>
                <w:lang w:val="el-GR"/>
              </w:rPr>
              <w:t xml:space="preserve">√</w:t>
            </w:r>
            <w:r>
              <w:rPr>
                <w:bCs/>
                <w:color w:val="000000" w:themeColor="text1"/>
                <w:sz w:val="22"/>
                <w:szCs w:val="20"/>
                <w:lang w:val="el-GR"/>
              </w:rPr>
              <w:t xml:space="preserve">Παιδί (11 ετών): </w:t>
            </w:r>
            <w:r>
              <w:rPr>
                <w:b w:val="0"/>
                <w:color w:val="000000" w:themeColor="text1"/>
                <w:sz w:val="22"/>
                <w:szCs w:val="20"/>
                <w:lang w:val="el-GR"/>
              </w:rPr>
              <w:t xml:space="preserve">Δεν έχει επίγνωση του πλήρους κινδύνου, αλλά είναι ενθουσιασμένο με μια νέα ζωή.</w:t>
            </w:r>
            <w:r>
              <w:rPr>
                <w:color w:val="000000" w:themeColor="text1"/>
                <w:sz w:val="22"/>
                <w:szCs w:val="20"/>
                <w:lang w:val="el-GR"/>
              </w:rPr>
            </w:r>
          </w:p>
          <w:p w14:paraId="1D60D5B1" w14:textId="5788FD78">
            <w:pPr>
              <w:pStyle w:val="1099"/>
              <w:pBdr/>
              <w:tabs>
                <w:tab w:val="left" w:leader="none" w:pos="2154"/>
              </w:tabs>
              <w:spacing/>
              <w:ind/>
              <w:rPr>
                <w:b w:val="0"/>
                <w:color w:val="000000" w:themeColor="text1"/>
                <w:sz w:val="22"/>
                <w:szCs w:val="20"/>
                <w:lang w:val="el-GR"/>
              </w:rPr>
            </w:pPr>
            <w:r>
              <w:rPr>
                <w:color w:val="000000" w:themeColor="text1"/>
                <w:sz w:val="22"/>
                <w:szCs w:val="20"/>
                <w:lang w:val="el-GR"/>
              </w:rPr>
              <w:t xml:space="preserve">√</w:t>
            </w:r>
            <w:r>
              <w:rPr>
                <w:bCs/>
                <w:color w:val="000000" w:themeColor="text1"/>
                <w:sz w:val="22"/>
                <w:szCs w:val="20"/>
                <w:lang w:val="el-GR"/>
              </w:rPr>
              <w:t xml:space="preserve">Θείος/θεία:</w:t>
            </w:r>
            <w:r>
              <w:rPr>
                <w:b w:val="0"/>
                <w:color w:val="000000" w:themeColor="text1"/>
                <w:sz w:val="22"/>
                <w:szCs w:val="20"/>
                <w:lang w:val="el-GR"/>
              </w:rPr>
              <w:t xml:space="preserve"> Ένας σκεπτικιστής συγγενής που πιστεύει ότι το σχέδιο είναι καταδικασμένο να αποτύχει.</w:t>
            </w:r>
            <w:r>
              <w:rPr>
                <w:b w:val="0"/>
                <w:color w:val="000000" w:themeColor="text1"/>
                <w:sz w:val="22"/>
                <w:szCs w:val="20"/>
                <w:lang w:val="el-GR"/>
              </w:rPr>
            </w:r>
          </w:p>
          <w:p w14:paraId="3BB80C84" w14:textId="6B6AC2AC">
            <w:pPr>
              <w:pStyle w:val="1099"/>
              <w:pBdr/>
              <w:tabs>
                <w:tab w:val="left" w:leader="none" w:pos="2154"/>
              </w:tabs>
              <w:spacing/>
              <w:ind/>
              <w:rPr>
                <w:sz w:val="22"/>
                <w:lang w:val="el-GR"/>
              </w:rPr>
            </w:pPr>
            <w:r>
              <w:rPr>
                <w:sz w:val="22"/>
                <w:lang w:val="el-GR"/>
              </w:rPr>
            </w:r>
            <w:r>
              <w:rPr>
                <w:sz w:val="22"/>
                <w:lang w:val="el-GR"/>
              </w:rPr>
            </w:r>
          </w:p>
        </w:tc>
      </w:tr>
    </w:tbl>
    <w:p w14:paraId="5DF3E45E" w14:textId="19041713">
      <w:pPr>
        <w:pStyle w:val="1099"/>
        <w:pBdr/>
        <w:tabs>
          <w:tab w:val="left" w:leader="none" w:pos="2154"/>
        </w:tabs>
        <w:spacing/>
        <w:ind/>
        <w:rPr>
          <w:color w:val="000000" w:themeColor="text1"/>
          <w:sz w:val="20"/>
          <w:szCs w:val="18"/>
          <w:lang w:val="el-GR"/>
        </w:rPr>
      </w:pPr>
      <w:r>
        <w:rPr>
          <w:color w:val="000000" w:themeColor="text1"/>
          <w:sz w:val="20"/>
          <w:szCs w:val="18"/>
          <w:lang w:val="el-GR"/>
        </w:rPr>
      </w:r>
      <w:r>
        <w:rPr>
          <w:color w:val="000000" w:themeColor="text1"/>
          <w:sz w:val="20"/>
          <w:szCs w:val="18"/>
          <w:lang w:val="el-GR"/>
        </w:rPr>
      </w:r>
    </w:p>
    <w:sectPr>
      <w:footnotePr/>
      <w:endnotePr/>
      <w:type w:val="continuous"/>
      <w:pgSz w:h="15840" w:orient="portrait" w:w="12240"/>
      <w:pgMar w:top="1440" w:right="1440" w:bottom="1440" w:left="1440" w:header="720" w:footer="28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5B3E53D" w14:textId="77777777">
      <w:pPr>
        <w:pBdr/>
        <w:spacing/>
        <w:ind/>
        <w:rPr/>
      </w:pPr>
      <w:r>
        <w:separator/>
      </w:r>
      <w:r/>
    </w:p>
  </w:endnote>
  <w:endnote w:type="continuationSeparator" w:id="0">
    <w:p w14:paraId="0AFF855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Calligraphy">
    <w:panose1 w:val="02000000000000000000"/>
  </w:font>
  <w:font w:name="Corbel">
    <w:panose1 w:val="020B0503020204020204"/>
  </w:font>
  <w:font w:name="Symbol">
    <w:panose1 w:val="05010000000000000000"/>
  </w:font>
  <w:font w:name="Wingdings">
    <w:panose1 w:val="05010000000000000000"/>
  </w:font>
  <w:font w:name="Aptos">
    <w:panose1 w:val="020B0603030804020204"/>
  </w:font>
  <w:font w:name="Calibri">
    <w:panose1 w:val="020F0502020204030204"/>
  </w:font>
  <w:font w:name="MS Gothic">
    <w:panose1 w:val="020B06090202040A0204"/>
  </w:font>
  <w:font w:name="Segoe UI Symbol">
    <w:panose1 w:val="020B0502040504020204"/>
  </w:font>
  <w:font w:name="Bookman Old Style">
    <w:panose1 w:val="02060603050605020204"/>
  </w:font>
  <w:font w:name="Courier New">
    <w:panose1 w:val="02070309020205020404"/>
  </w:font>
  <w:font w:name="Times New Roman (Body CS)">
    <w:panose1 w:val="02020603050405020304"/>
  </w:font>
  <w:font w:name="Times New Roman">
    <w:panose1 w:val="02020603050405020304"/>
  </w:font>
  <w:font w:name="Cambria">
    <w:panose1 w:val="02040803050406030204"/>
  </w:font>
  <w:font w:name="Times New Roman (Headings CS)">
    <w:panose1 w:val="02020603050405020304"/>
  </w:font>
  <w:font w:name="Segoe UI">
    <w:panose1 w:val="020B0502040504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13086428"/>
      <w:docPartObj>
        <w:docPartGallery w:val="Page Numbers (Bottom of Page)"/>
        <w:docPartUnique w:val="true"/>
      </w:docPartObj>
      <w:rPr/>
    </w:sdtPr>
    <w:sdtContent>
      <w:p w14:paraId="705A8411" w14:textId="3E9EC213">
        <w:pPr>
          <w:pStyle w:val="1102"/>
          <w:pBdr/>
          <w:spacing/>
          <w:ind/>
          <w:rPr/>
        </w:pP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-302150</wp:posOffset>
                  </wp:positionH>
                  <wp:positionV relativeFrom="paragraph">
                    <wp:posOffset>-350161</wp:posOffset>
                  </wp:positionV>
                  <wp:extent cx="1426210" cy="248920"/>
                  <wp:effectExtent l="0" t="0" r="2540" b="0"/>
                  <wp:wrapSquare wrapText="bothSides"/>
                  <wp:docPr id="2" name="Picture 10"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8864" name="Picture 10" descr="Blue letters on a white background&#10;&#10;AI-generated content may be incorrect."/>
                          <pic:cNvPicPr>
                            <a:picLocks noChangeAspect="1"/>
                          </pic:cNvPicPr>
                          <pic:nvPr/>
                        </pic:nvPicPr>
                        <pic:blipFill rotWithShape="1">
                          <a:blip r:embed="rId1"/>
                          <a:stretch/>
                        </pic:blipFill>
                        <pic:spPr bwMode="auto">
                          <a:xfrm>
                            <a:off x="0" y="0"/>
                            <a:ext cx="1426210" cy="24892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4384;o:allowoverlap:true;o:allowincell:true;mso-position-horizontal-relative:text;margin-left:-23.79pt;mso-position-horizontal:absolute;mso-position-vertical-relative:text;margin-top:-27.57pt;mso-position-vertical:absolute;width:112.30pt;height:19.60pt;mso-wrap-distance-left:9.00pt;mso-wrap-distance-top:0.00pt;mso-wrap-distance-right:9.00pt;mso-wrap-distance-bottom:0.00pt;z-index:1;" stroked="false">
                  <w10:wrap type="square"/>
                  <v:imagedata r:id="rId1" o:title=""/>
                  <o:lock v:ext="edit" rotation="t"/>
                </v:shape>
              </w:pict>
            </mc:Fallback>
          </mc:AlternateContent>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posOffset>1240155</wp:posOffset>
                  </wp:positionH>
                  <wp:positionV relativeFrom="paragraph">
                    <wp:posOffset>-448862</wp:posOffset>
                  </wp:positionV>
                  <wp:extent cx="5319423" cy="460375"/>
                  <wp:effectExtent l="0" t="0" r="0" b="0"/>
                  <wp:wrapNone/>
                  <wp:docPr id="3" name="Text Box 4"/>
                  <wp:cNvGraphicFramePr/>
                  <a:graphic xmlns:a="http://schemas.openxmlformats.org/drawingml/2006/main">
                    <a:graphicData uri="http://schemas.microsoft.com/office/word/2010/wordprocessingShape">
                      <wps:wsp>
                        <wps:cNvPr id="0" name=""/>
                        <wps:cNvSpPr txBox="1"/>
                        <wps:spPr bwMode="auto">
                          <a:xfrm>
                            <a:off x="0" y="0"/>
                            <a:ext cx="5319423" cy="460375"/>
                          </a:xfrm>
                          <a:prstGeom prst="rect">
                            <a:avLst/>
                          </a:prstGeom>
                          <a:solidFill>
                            <a:schemeClr val="lt1"/>
                          </a:solidFill>
                          <a:ln w="6350">
                            <a:noFill/>
                          </a:ln>
                        </wps:spPr>
                        <wps:txbx>
                          <w:txbxContent>
                            <w:p w14:paraId="1A8B3B06" w14:textId="77777777">
                              <w:pPr>
                                <w:pBdr>
                                  <w:top w:val="none" w:color="000000" w:sz="4" w:space="0"/>
                                  <w:left w:val="none" w:color="000000" w:sz="4" w:space="0"/>
                                  <w:bottom w:val="none" w:color="000000" w:sz="4" w:space="0"/>
                                  <w:right w:val="none" w:color="000000" w:sz="4" w:space="0"/>
                                </w:pBdr>
                                <w:spacing/>
                                <w:ind/>
                                <w:rPr>
                                  <w:sz w:val="14"/>
                                  <w:szCs w:val="14"/>
                                </w:rPr>
                              </w:pPr>
                              <w:r>
                                <w:rPr>
                                  <w:sz w:val="14"/>
                                  <w:szCs w:val="14"/>
                                </w:rPr>
                              </w:r>
                              <w:r>
                                <w:rPr>
                                  <w:rFonts w:ascii="Arial" w:hAnsi="Arial" w:eastAsia="Arial" w:cs="Arial"/>
                                  <w:color w:val="4a4a4a"/>
                                  <w:spacing w:val="6"/>
                                  <w:sz w:val="14"/>
                                  <w:szCs w:val="14"/>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w:t>
                              </w:r>
                              <w:r>
                                <w:rPr>
                                  <w:rFonts w:ascii="Arial" w:hAnsi="Arial" w:eastAsia="Arial" w:cs="Arial"/>
                                  <w:color w:val="4a4a4a"/>
                                  <w:spacing w:val="6"/>
                                  <w:sz w:val="14"/>
                                  <w:szCs w:val="14"/>
                                  <w:highlight w:val="white"/>
                                </w:rPr>
                                <w:t xml:space="preserve">Ένωση </w:t>
                              </w:r>
                              <w:r>
                                <w:rPr>
                                  <w:rFonts w:ascii="Arial" w:hAnsi="Arial" w:eastAsia="Arial" w:cs="Arial"/>
                                  <w:color w:val="4a4a4a"/>
                                  <w:spacing w:val="6"/>
                                  <w:sz w:val="14"/>
                                  <w:szCs w:val="14"/>
                                  <w:highlight w:val="white"/>
                                </w:rPr>
                                <w:t xml:space="preserve">ούτε η χορηγού</w:t>
                              </w:r>
                              <w:r>
                                <w:rPr>
                                  <w:rFonts w:ascii="Arial" w:hAnsi="Arial" w:eastAsia="Arial" w:cs="Arial"/>
                                  <w:color w:val="4a4a4a"/>
                                  <w:spacing w:val="6"/>
                                  <w:sz w:val="14"/>
                                  <w:szCs w:val="14"/>
                                  <w:highlight w:val="white"/>
                                </w:rPr>
                                <w:t xml:space="preserve">σα αρχή μπορούν να θεωρηθούν υπεύθυνες για αυτές.</w:t>
                              </w:r>
                              <w:r>
                                <w:rPr>
                                  <w:sz w:val="14"/>
                                  <w:szCs w:val="14"/>
                                </w:rPr>
                              </w:r>
                              <w:r>
                                <w:rPr>
                                  <w:sz w:val="14"/>
                                  <w:szCs w:val="14"/>
                                  <w:lang w:val="el-GR"/>
                                </w:rPr>
                              </w:r>
                            </w:p>
                            <w:p w14:paraId="1C1BFF31" w14:textId="77777777">
                              <w:pPr>
                                <w:pBdr/>
                                <w:spacing/>
                                <w:ind/>
                                <w:rPr>
                                  <w:sz w:val="22"/>
                                  <w:szCs w:val="20"/>
                                  <w:lang w:val="el-GR"/>
                                </w:rPr>
                              </w:pPr>
                              <w:r>
                                <w:rPr>
                                  <w:sz w:val="22"/>
                                  <w:szCs w:val="20"/>
                                  <w:lang w:val="el-GR"/>
                                </w:rPr>
                              </w:r>
                              <w:r>
                                <w:rPr>
                                  <w:sz w:val="22"/>
                                  <w:szCs w:val="20"/>
                                  <w:lang w:val="el-G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2" o:spid="_x0000_s2" o:spt="202" type="#_x0000_t202" style="position:absolute;z-index:251662336;o:allowoverlap:true;o:allowincell:true;mso-position-horizontal-relative:margin;margin-left:97.65pt;mso-position-horizontal:absolute;mso-position-vertical-relative:text;margin-top:-35.34pt;mso-position-vertical:absolute;width:418.85pt;height:36.25pt;mso-wrap-distance-left:9.00pt;mso-wrap-distance-top:0.00pt;mso-wrap-distance-right:9.00pt;mso-wrap-distance-bottom:0.00pt;v-text-anchor:top;visibility:visible;" fillcolor="#FFFFFF" stroked="f" strokeweight="0.50pt">
                  <v:textbox inset="0,0,0,0">
                    <w:txbxContent>
                      <w:p w14:paraId="1A8B3B06" w14:textId="77777777">
                        <w:pPr>
                          <w:pBdr>
                            <w:top w:val="none" w:color="000000" w:sz="4" w:space="0"/>
                            <w:left w:val="none" w:color="000000" w:sz="4" w:space="0"/>
                            <w:bottom w:val="none" w:color="000000" w:sz="4" w:space="0"/>
                            <w:right w:val="none" w:color="000000" w:sz="4" w:space="0"/>
                          </w:pBdr>
                          <w:spacing/>
                          <w:ind/>
                          <w:rPr>
                            <w:sz w:val="14"/>
                            <w:szCs w:val="14"/>
                          </w:rPr>
                        </w:pPr>
                        <w:r>
                          <w:rPr>
                            <w:sz w:val="14"/>
                            <w:szCs w:val="14"/>
                          </w:rPr>
                        </w:r>
                        <w:r>
                          <w:rPr>
                            <w:rFonts w:ascii="Arial" w:hAnsi="Arial" w:eastAsia="Arial" w:cs="Arial"/>
                            <w:color w:val="4a4a4a"/>
                            <w:spacing w:val="6"/>
                            <w:sz w:val="14"/>
                            <w:szCs w:val="14"/>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w:t>
                        </w:r>
                        <w:r>
                          <w:rPr>
                            <w:rFonts w:ascii="Arial" w:hAnsi="Arial" w:eastAsia="Arial" w:cs="Arial"/>
                            <w:color w:val="4a4a4a"/>
                            <w:spacing w:val="6"/>
                            <w:sz w:val="14"/>
                            <w:szCs w:val="14"/>
                            <w:highlight w:val="white"/>
                          </w:rPr>
                          <w:t xml:space="preserve">Ένωση </w:t>
                        </w:r>
                        <w:r>
                          <w:rPr>
                            <w:rFonts w:ascii="Arial" w:hAnsi="Arial" w:eastAsia="Arial" w:cs="Arial"/>
                            <w:color w:val="4a4a4a"/>
                            <w:spacing w:val="6"/>
                            <w:sz w:val="14"/>
                            <w:szCs w:val="14"/>
                            <w:highlight w:val="white"/>
                          </w:rPr>
                          <w:t xml:space="preserve">ούτε η χορηγού</w:t>
                        </w:r>
                        <w:r>
                          <w:rPr>
                            <w:rFonts w:ascii="Arial" w:hAnsi="Arial" w:eastAsia="Arial" w:cs="Arial"/>
                            <w:color w:val="4a4a4a"/>
                            <w:spacing w:val="6"/>
                            <w:sz w:val="14"/>
                            <w:szCs w:val="14"/>
                            <w:highlight w:val="white"/>
                          </w:rPr>
                          <w:t xml:space="preserve">σα αρχή μπορούν να θεωρηθούν υπεύθυνες για αυτές.</w:t>
                        </w:r>
                        <w:r>
                          <w:rPr>
                            <w:sz w:val="14"/>
                            <w:szCs w:val="14"/>
                          </w:rPr>
                        </w:r>
                        <w:r>
                          <w:rPr>
                            <w:sz w:val="14"/>
                            <w:szCs w:val="14"/>
                            <w:lang w:val="el-GR"/>
                          </w:rPr>
                        </w:r>
                      </w:p>
                      <w:p w14:paraId="1C1BFF31" w14:textId="77777777">
                        <w:pPr>
                          <w:pBdr/>
                          <w:spacing/>
                          <w:ind/>
                          <w:rPr>
                            <w:sz w:val="22"/>
                            <w:szCs w:val="20"/>
                            <w:lang w:val="el-GR"/>
                          </w:rPr>
                        </w:pPr>
                        <w:r>
                          <w:rPr>
                            <w:sz w:val="22"/>
                            <w:szCs w:val="20"/>
                            <w:lang w:val="el-GR"/>
                          </w:rPr>
                        </w:r>
                        <w:r>
                          <w:rPr>
                            <w:sz w:val="22"/>
                            <w:szCs w:val="20"/>
                            <w:lang w:val="el-GR"/>
                          </w:rPr>
                        </w:r>
                      </w:p>
                    </w:txbxContent>
                  </v:textbox>
                </v:shape>
              </w:pict>
            </mc:Fallback>
          </mc:AlternateContent>
        </w:r>
        <w:r>
          <w:fldChar w:fldCharType="begin"/>
        </w:r>
        <w:r>
          <w:instrText xml:space="preserve"> PAGE   \* MERGEFORMAT </w:instrText>
        </w:r>
        <w:r>
          <w:fldChar w:fldCharType="separate"/>
        </w:r>
        <w:r>
          <w:t xml:space="preserve">3</w:t>
        </w:r>
        <w:r>
          <w:fldChar w:fldCharType="end"/>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Pr id="0" name=""/>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1" type="#_x0000_t1" style="position:absolute;z-index:-251660288;o:allowoverlap:true;o:allowincell:true;mso-position-horizontal-relative:text;margin-left:-72.00pt;mso-position-horizontal:absolute;mso-position-vertical-relative:text;margin-top:-3.10pt;mso-position-vertical:absolute;width:612.00pt;height:36.00pt;mso-wrap-distance-left:9.00pt;mso-wrap-distance-top:0.00pt;mso-wrap-distance-right:9.00pt;mso-wrap-distance-bottom:0.00pt;visibility:visible;" fillcolor="#FFFFFF" stroked="f" strokeweight="1.00pt">
                  <v:stroke dashstyle="solid"/>
                </v:shape>
              </w:pict>
            </mc:Fallback>
          </mc:AlternateContent>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720A6330" w14:textId="77777777">
      <w:pPr>
        <w:pBdr/>
        <w:spacing/>
        <w:ind/>
        <w:rPr/>
      </w:pPr>
      <w:r>
        <w:separator/>
      </w:r>
      <w:r/>
    </w:p>
  </w:footnote>
  <w:footnote w:type="continuationSeparator" w:id="0">
    <w:p w14:paraId="7E79815D"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8EA2E9" w14:textId="00B8F3E6">
    <w:pPr>
      <w:pStyle w:val="1100"/>
      <w:pBdr/>
      <w:spacing/>
      <w:ind/>
      <w:jc w:val="right"/>
      <w:rPr/>
    </w:pPr>
    <w:r>
      <w:rPr>
        <w:lang w:val="de-AT" w:eastAsia="de-AT"/>
      </w:rPr>
      <mc:AlternateContent>
        <mc:Choice Requires="wpg">
          <w:drawing>
            <wp:inline xmlns:wp="http://schemas.openxmlformats.org/drawingml/2006/wordprocessingDrawing" distT="0" distB="0" distL="0" distR="0">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r/>
                    </pic:nvPicPr>
                    <pic:blipFill rotWithShape="1">
                      <a:blip r:embed="rId1"/>
                      <a:stretch/>
                    </pic:blipFill>
                    <pic:spPr bwMode="auto">
                      <a:xfrm>
                        <a:off x="0" y="0"/>
                        <a:ext cx="955688" cy="65101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25pt;height:49.22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6E1"/>
    <w:lvl w:ilvl="0">
      <w:isLgl w:val="false"/>
      <w:lvlJc w:val="left"/>
      <w:lvlText w:val="-"/>
      <w:numFmt w:val="bullet"/>
      <w:pPr>
        <w:pBdr/>
        <w:spacing/>
        <w:ind w:hanging="360" w:left="0"/>
      </w:pPr>
      <w:rPr>
        <w:rFonts w:hint="default" w:ascii="Calibri" w:hAnsi="Calibri"/>
      </w:rPr>
      <w:start w:val="1"/>
      <w:suff w:val="tab"/>
    </w:lvl>
    <w:lvl w:ilvl="1">
      <w:isLgl w:val="false"/>
      <w:lvlJc w:val="left"/>
      <w:lvlText w:val="o"/>
      <w:numFmt w:val="bullet"/>
      <w:pPr>
        <w:pBdr/>
        <w:spacing/>
        <w:ind w:hanging="360" w:left="720"/>
      </w:pPr>
      <w:rPr>
        <w:rFonts w:hint="default" w:ascii="Courier New" w:hAnsi="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2160"/>
      </w:pPr>
      <w:rPr>
        <w:rFonts w:hint="default" w:ascii="Symbol" w:hAnsi="Symbol"/>
      </w:rPr>
      <w:start w:val="1"/>
      <w:suff w:val="tab"/>
    </w:lvl>
    <w:lvl w:ilvl="4">
      <w:isLgl w:val="false"/>
      <w:lvlJc w:val="left"/>
      <w:lvlText w:val="o"/>
      <w:numFmt w:val="bullet"/>
      <w:pPr>
        <w:pBdr/>
        <w:spacing/>
        <w:ind w:hanging="360" w:left="2880"/>
      </w:pPr>
      <w:rPr>
        <w:rFonts w:hint="default" w:ascii="Courier New" w:hAnsi="Courier New"/>
      </w:rPr>
      <w:start w:val="1"/>
      <w:suff w:val="tab"/>
    </w:lvl>
    <w:lvl w:ilvl="5">
      <w:isLgl w:val="false"/>
      <w:lvlJc w:val="left"/>
      <w:lvlText w:val=""/>
      <w:numFmt w:val="bullet"/>
      <w:pPr>
        <w:pBdr/>
        <w:spacing/>
        <w:ind w:hanging="360" w:left="3600"/>
      </w:pPr>
      <w:rPr>
        <w:rFonts w:hint="default" w:ascii="Wingdings" w:hAnsi="Wingdings"/>
      </w:rPr>
      <w:start w:val="1"/>
      <w:suff w:val="tab"/>
    </w:lvl>
    <w:lvl w:ilvl="6">
      <w:isLgl w:val="false"/>
      <w:lvlJc w:val="left"/>
      <w:lvlText w:val=""/>
      <w:numFmt w:val="bullet"/>
      <w:pPr>
        <w:pBdr/>
        <w:spacing/>
        <w:ind w:hanging="360" w:left="4320"/>
      </w:pPr>
      <w:rPr>
        <w:rFonts w:hint="default" w:ascii="Symbol" w:hAnsi="Symbol"/>
      </w:rPr>
      <w:start w:val="1"/>
      <w:suff w:val="tab"/>
    </w:lvl>
    <w:lvl w:ilvl="7">
      <w:isLgl w:val="false"/>
      <w:lvlJc w:val="left"/>
      <w:lvlText w:val="o"/>
      <w:numFmt w:val="bullet"/>
      <w:pPr>
        <w:pBdr/>
        <w:spacing/>
        <w:ind w:hanging="360" w:left="5040"/>
      </w:pPr>
      <w:rPr>
        <w:rFonts w:hint="default" w:ascii="Courier New" w:hAnsi="Courier New"/>
      </w:rPr>
      <w:start w:val="1"/>
      <w:suff w:val="tab"/>
    </w:lvl>
    <w:lvl w:ilvl="8">
      <w:isLgl w:val="false"/>
      <w:lvlJc w:val="left"/>
      <w:lvlText w:val=""/>
      <w:numFmt w:val="bullet"/>
      <w:pPr>
        <w:pBdr/>
        <w:spacing/>
        <w:ind w:hanging="360" w:left="5760"/>
      </w:pPr>
      <w:rPr>
        <w:rFonts w:hint="default" w:ascii="Wingdings" w:hAnsi="Wingdings"/>
      </w:rPr>
      <w:start w:val="1"/>
      <w:suff w:val="tab"/>
    </w:lvl>
  </w:abstractNum>
  <w:abstractNum w:abstractNumId="1">
    <w:nsid w:val="01815B3F"/>
    <w:lvl w:ilvl="0">
      <w:isLgl w:val="false"/>
      <w:lvlJc w:val="left"/>
      <w:lvlText w:val=""/>
      <w:numFmt w:val="bullet"/>
      <w:pPr>
        <w:pBdr/>
        <w:spacing/>
        <w:ind w:hanging="360" w:left="720"/>
      </w:pPr>
      <w:rPr>
        <w:rFonts w:hint="default" w:ascii="Wingdings" w:hAnsi="Wingdings" w:eastAsiaTheme="minorHAnsi" w:cstheme="minorBid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0383697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04BE186A"/>
    <w:lvl w:ilvl="0">
      <w:isLgl w:val="false"/>
      <w:lvlJc w:val="left"/>
      <w:lvlText w:val="-"/>
      <w:numFmt w:val="bullet"/>
      <w:pPr>
        <w:pBdr/>
        <w:spacing/>
        <w:ind w:hanging="360" w:left="720"/>
      </w:pPr>
      <w:rPr>
        <w:rFonts w:ascii="Corbel" w:hAnsi="Corbel" w:eastAsia="Corbel" w:cs="Aria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rPr>
      <w:start w:val="0"/>
      <w:suff w:val="tab"/>
    </w:lvl>
    <w:lvl w:ilvl="3">
      <w:isLgl w:val="false"/>
      <w:lvlJc w:val="left"/>
      <w:lvlText w:val=""/>
      <w:numFmt w:val="bullet"/>
      <w:pPr>
        <w:pBdr/>
        <w:spacing/>
        <w:ind w:hanging="360" w:left="2880"/>
      </w:pPr>
      <w:rPr>
        <w:rFonts w:ascii="Symbol" w:hAnsi="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rPr>
      <w:start w:val="0"/>
      <w:suff w:val="tab"/>
    </w:lvl>
    <w:lvl w:ilvl="6">
      <w:isLgl w:val="false"/>
      <w:lvlJc w:val="left"/>
      <w:lvlText w:val=""/>
      <w:numFmt w:val="bullet"/>
      <w:pPr>
        <w:pBdr/>
        <w:spacing/>
        <w:ind w:hanging="360" w:left="5040"/>
      </w:pPr>
      <w:rPr>
        <w:rFonts w:ascii="Symbol" w:hAnsi="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rPr>
      <w:start w:val="0"/>
      <w:suff w:val="tab"/>
    </w:lvl>
  </w:abstractNum>
  <w:abstractNum w:abstractNumId="4">
    <w:nsid w:val="05D44C89"/>
    <w:lvl w:ilvl="0">
      <w:isLgl w:val="false"/>
      <w:lvlJc w:val="left"/>
      <w:lvlText w:val="%1."/>
      <w:numFmt w:val="decimal"/>
      <w:pPr>
        <w:pBdr/>
        <w:spacing/>
        <w:ind w:hanging="720" w:left="2280"/>
      </w:pPr>
      <w:rPr>
        <w:rFonts w:hint="default"/>
      </w:rPr>
      <w:start w:val="1"/>
      <w:suff w:val="tab"/>
    </w:lvl>
    <w:lvl w:ilvl="1">
      <w:isLgl w:val="true"/>
      <w:lvlJc w:val="left"/>
      <w:lvlText w:val="%1.%2."/>
      <w:numFmt w:val="decimal"/>
      <w:pPr>
        <w:pBdr/>
        <w:spacing/>
        <w:ind w:hanging="720" w:left="2280"/>
      </w:pPr>
      <w:rPr>
        <w:rFonts w:hint="default"/>
      </w:rPr>
      <w:start w:val="1"/>
      <w:suff w:val="tab"/>
    </w:lvl>
    <w:lvl w:ilvl="2">
      <w:isLgl w:val="true"/>
      <w:lvlJc w:val="left"/>
      <w:lvlText w:val="%1.%2.%3."/>
      <w:numFmt w:val="decimal"/>
      <w:pPr>
        <w:pBdr/>
        <w:spacing/>
        <w:ind w:hanging="1080" w:left="2640"/>
      </w:pPr>
      <w:rPr>
        <w:rFonts w:hint="default"/>
      </w:rPr>
      <w:start w:val="1"/>
      <w:suff w:val="tab"/>
    </w:lvl>
    <w:lvl w:ilvl="3">
      <w:isLgl w:val="true"/>
      <w:lvlJc w:val="left"/>
      <w:lvlText w:val="%1.%2.%3.%4."/>
      <w:numFmt w:val="decimal"/>
      <w:pPr>
        <w:pBdr/>
        <w:spacing/>
        <w:ind w:hanging="1440" w:left="3000"/>
      </w:pPr>
      <w:rPr>
        <w:rFonts w:hint="default"/>
      </w:rPr>
      <w:start w:val="1"/>
      <w:suff w:val="tab"/>
    </w:lvl>
    <w:lvl w:ilvl="4">
      <w:isLgl w:val="true"/>
      <w:lvlJc w:val="left"/>
      <w:lvlText w:val="%1.%2.%3.%4.%5."/>
      <w:numFmt w:val="decimal"/>
      <w:pPr>
        <w:pBdr/>
        <w:spacing/>
        <w:ind w:hanging="1800" w:left="3360"/>
      </w:pPr>
      <w:rPr>
        <w:rFonts w:hint="default"/>
      </w:rPr>
      <w:start w:val="1"/>
      <w:suff w:val="tab"/>
    </w:lvl>
    <w:lvl w:ilvl="5">
      <w:isLgl w:val="true"/>
      <w:lvlJc w:val="left"/>
      <w:lvlText w:val="%1.%2.%3.%4.%5.%6."/>
      <w:numFmt w:val="decimal"/>
      <w:pPr>
        <w:pBdr/>
        <w:spacing/>
        <w:ind w:hanging="2160" w:left="3720"/>
      </w:pPr>
      <w:rPr>
        <w:rFonts w:hint="default"/>
      </w:rPr>
      <w:start w:val="1"/>
      <w:suff w:val="tab"/>
    </w:lvl>
    <w:lvl w:ilvl="6">
      <w:isLgl w:val="true"/>
      <w:lvlJc w:val="left"/>
      <w:lvlText w:val="%1.%2.%3.%4.%5.%6.%7."/>
      <w:numFmt w:val="decimal"/>
      <w:pPr>
        <w:pBdr/>
        <w:spacing/>
        <w:ind w:hanging="2520" w:left="4080"/>
      </w:pPr>
      <w:rPr>
        <w:rFonts w:hint="default"/>
      </w:rPr>
      <w:start w:val="1"/>
      <w:suff w:val="tab"/>
    </w:lvl>
    <w:lvl w:ilvl="7">
      <w:isLgl w:val="true"/>
      <w:lvlJc w:val="left"/>
      <w:lvlText w:val="%1.%2.%3.%4.%5.%6.%7.%8."/>
      <w:numFmt w:val="decimal"/>
      <w:pPr>
        <w:pBdr/>
        <w:spacing/>
        <w:ind w:hanging="2880" w:left="4440"/>
      </w:pPr>
      <w:rPr>
        <w:rFonts w:hint="default"/>
      </w:rPr>
      <w:start w:val="1"/>
      <w:suff w:val="tab"/>
    </w:lvl>
    <w:lvl w:ilvl="8">
      <w:isLgl w:val="true"/>
      <w:lvlJc w:val="left"/>
      <w:lvlText w:val="%1.%2.%3.%4.%5.%6.%7.%8.%9."/>
      <w:numFmt w:val="decimal"/>
      <w:pPr>
        <w:pBdr/>
        <w:spacing/>
        <w:ind w:hanging="3240" w:left="4800"/>
      </w:pPr>
      <w:rPr>
        <w:rFonts w:hint="default"/>
      </w:rPr>
      <w:start w:val="1"/>
      <w:suff w:val="tab"/>
    </w:lvl>
  </w:abstractNum>
  <w:abstractNum w:abstractNumId="5">
    <w:nsid w:val="076C7C0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0C0F440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
    <w:nsid w:val="0CD20DB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0CFA71CC"/>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9">
    <w:nsid w:val="0F5733A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10362CB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1">
    <w:nsid w:val="1148339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17A54D3D"/>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3">
    <w:nsid w:val="17D452FA"/>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19063168"/>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nsid w:val="1A0C6A72"/>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6">
    <w:nsid w:val="1A741271"/>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1AC531B6"/>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8">
    <w:nsid w:val="1F9F5860"/>
    <w:lvl w:ilvl="0">
      <w:isLgl w:val="false"/>
      <w:lvlJc w:val="left"/>
      <w:lvlText w:val=""/>
      <w:numFmt w:val="bullet"/>
      <w:pPr>
        <w:pBdr/>
        <w:spacing/>
        <w:ind w:hanging="360" w:left="1451"/>
      </w:pPr>
      <w:rPr>
        <w:rFonts w:hint="default" w:ascii="Symbol" w:hAnsi="Symbol"/>
      </w:rPr>
      <w:start w:val="1"/>
      <w:suff w:val="tab"/>
    </w:lvl>
    <w:lvl w:ilvl="1">
      <w:isLgl w:val="false"/>
      <w:lvlJc w:val="left"/>
      <w:lvlText w:val="o"/>
      <w:numFmt w:val="bullet"/>
      <w:pPr>
        <w:pBdr/>
        <w:spacing/>
        <w:ind w:hanging="360" w:left="2171"/>
      </w:pPr>
      <w:rPr>
        <w:rFonts w:hint="default" w:ascii="Courier New" w:hAnsi="Courier New" w:cs="Courier New"/>
      </w:rPr>
      <w:start w:val="1"/>
      <w:suff w:val="tab"/>
    </w:lvl>
    <w:lvl w:ilvl="2">
      <w:isLgl w:val="false"/>
      <w:lvlJc w:val="left"/>
      <w:lvlText w:val=""/>
      <w:numFmt w:val="bullet"/>
      <w:pPr>
        <w:pBdr/>
        <w:spacing/>
        <w:ind w:hanging="360" w:left="2891"/>
      </w:pPr>
      <w:rPr>
        <w:rFonts w:hint="default" w:ascii="Wingdings" w:hAnsi="Wingdings"/>
      </w:rPr>
      <w:start w:val="1"/>
      <w:suff w:val="tab"/>
    </w:lvl>
    <w:lvl w:ilvl="3">
      <w:isLgl w:val="false"/>
      <w:lvlJc w:val="left"/>
      <w:lvlText w:val=""/>
      <w:numFmt w:val="bullet"/>
      <w:pPr>
        <w:pBdr/>
        <w:spacing/>
        <w:ind w:hanging="360" w:left="3611"/>
      </w:pPr>
      <w:rPr>
        <w:rFonts w:hint="default" w:ascii="Symbol" w:hAnsi="Symbol"/>
      </w:rPr>
      <w:start w:val="1"/>
      <w:suff w:val="tab"/>
    </w:lvl>
    <w:lvl w:ilvl="4">
      <w:isLgl w:val="false"/>
      <w:lvlJc w:val="left"/>
      <w:lvlText w:val="o"/>
      <w:numFmt w:val="bullet"/>
      <w:pPr>
        <w:pBdr/>
        <w:spacing/>
        <w:ind w:hanging="360" w:left="4331"/>
      </w:pPr>
      <w:rPr>
        <w:rFonts w:hint="default" w:ascii="Courier New" w:hAnsi="Courier New" w:cs="Courier New"/>
      </w:rPr>
      <w:start w:val="1"/>
      <w:suff w:val="tab"/>
    </w:lvl>
    <w:lvl w:ilvl="5">
      <w:isLgl w:val="false"/>
      <w:lvlJc w:val="left"/>
      <w:lvlText w:val=""/>
      <w:numFmt w:val="bullet"/>
      <w:pPr>
        <w:pBdr/>
        <w:spacing/>
        <w:ind w:hanging="360" w:left="5051"/>
      </w:pPr>
      <w:rPr>
        <w:rFonts w:hint="default" w:ascii="Wingdings" w:hAnsi="Wingdings"/>
      </w:rPr>
      <w:start w:val="1"/>
      <w:suff w:val="tab"/>
    </w:lvl>
    <w:lvl w:ilvl="6">
      <w:isLgl w:val="false"/>
      <w:lvlJc w:val="left"/>
      <w:lvlText w:val=""/>
      <w:numFmt w:val="bullet"/>
      <w:pPr>
        <w:pBdr/>
        <w:spacing/>
        <w:ind w:hanging="360" w:left="5771"/>
      </w:pPr>
      <w:rPr>
        <w:rFonts w:hint="default" w:ascii="Symbol" w:hAnsi="Symbol"/>
      </w:rPr>
      <w:start w:val="1"/>
      <w:suff w:val="tab"/>
    </w:lvl>
    <w:lvl w:ilvl="7">
      <w:isLgl w:val="false"/>
      <w:lvlJc w:val="left"/>
      <w:lvlText w:val="o"/>
      <w:numFmt w:val="bullet"/>
      <w:pPr>
        <w:pBdr/>
        <w:spacing/>
        <w:ind w:hanging="360" w:left="6491"/>
      </w:pPr>
      <w:rPr>
        <w:rFonts w:hint="default" w:ascii="Courier New" w:hAnsi="Courier New" w:cs="Courier New"/>
      </w:rPr>
      <w:start w:val="1"/>
      <w:suff w:val="tab"/>
    </w:lvl>
    <w:lvl w:ilvl="8">
      <w:isLgl w:val="false"/>
      <w:lvlJc w:val="left"/>
      <w:lvlText w:val=""/>
      <w:numFmt w:val="bullet"/>
      <w:pPr>
        <w:pBdr/>
        <w:spacing/>
        <w:ind w:hanging="360" w:left="7211"/>
      </w:pPr>
      <w:rPr>
        <w:rFonts w:hint="default" w:ascii="Wingdings" w:hAnsi="Wingdings"/>
      </w:rPr>
      <w:start w:val="1"/>
      <w:suff w:val="tab"/>
    </w:lvl>
  </w:abstractNum>
  <w:abstractNum w:abstractNumId="19">
    <w:nsid w:val="233732AD"/>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0">
    <w:nsid w:val="233C0030"/>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2BC27238"/>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300C0542"/>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310E1858"/>
    <w:lvl w:ilvl="0">
      <w:isLgl w:val="false"/>
      <w:lvlJc w:val="left"/>
      <w:lvlText w:val="-"/>
      <w:numFmt w:val="bullet"/>
      <w:pPr>
        <w:pBdr/>
        <w:spacing/>
        <w:ind w:hanging="360" w:left="720"/>
      </w:pPr>
      <w:rPr>
        <w:rFonts w:hint="default" w:ascii="Corbel" w:hAnsi="Corbel"/>
      </w:rPr>
      <w:start w:val="1"/>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nsid w:val="3150113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3281308D"/>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3788165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nsid w:val="3B5161B5"/>
    <w:lvl w:ilvl="0">
      <w:isLgl w:val="false"/>
      <w:lvlJc w:val="right"/>
      <w:lvlText w:val="%1."/>
      <w:numFmt w:val="decimal"/>
      <w:pPr>
        <w:pBdr/>
        <w:spacing/>
        <w:ind w:hanging="360" w:left="709"/>
      </w:pPr>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8">
    <w:nsid w:val="3D634FDD"/>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nsid w:val="3E132B4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417262B9"/>
    <w:lvl w:ilvl="0">
      <w:isLgl w:val="false"/>
      <w:lvlJc w:val="left"/>
      <w:lvlText w:val="-"/>
      <w:numFmt w:val="bullet"/>
      <w:pPr>
        <w:pBdr/>
        <w:spacing/>
        <w:ind w:hanging="360" w:left="720"/>
      </w:pPr>
      <w:rPr>
        <w:rFonts w:hint="default" w:ascii="Corbel" w:hAnsi="Corbel"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41952C57"/>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499A516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4A1E1EE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4">
    <w:nsid w:val="4AC07B85"/>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800" w:left="2160"/>
      </w:pPr>
      <w:rPr>
        <w:rFonts w:hint="default"/>
      </w:rPr>
      <w:start w:val="1"/>
      <w:suff w:val="tab"/>
    </w:lvl>
    <w:lvl w:ilvl="6">
      <w:isLgl w:val="true"/>
      <w:lvlJc w:val="left"/>
      <w:lvlText w:val="%1.%2.%3.%4.%5.%6.%7."/>
      <w:numFmt w:val="decimal"/>
      <w:pPr>
        <w:pBdr/>
        <w:spacing/>
        <w:ind w:hanging="2160" w:left="252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520" w:left="2880"/>
      </w:pPr>
      <w:rPr>
        <w:rFonts w:hint="default"/>
      </w:rPr>
      <w:start w:val="1"/>
      <w:suff w:val="tab"/>
    </w:lvl>
  </w:abstractNum>
  <w:abstractNum w:abstractNumId="35">
    <w:nsid w:val="4BF12A4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571E65E3"/>
    <w:lvl w:ilvl="0">
      <w:isLgl w:val="false"/>
      <w:lvlJc w:val="left"/>
      <w:lvlText w:val=""/>
      <w:numFmt w:val="bullet"/>
      <w:pPr>
        <w:pBdr/>
        <w:tabs>
          <w:tab w:val="num" w:leader="none" w:pos="360"/>
        </w:tabs>
        <w:spacing/>
        <w:ind w:hanging="360" w:left="360"/>
      </w:pPr>
      <w:pStyle w:val="1104"/>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7">
    <w:nsid w:val="5B371F1E"/>
    <w:lvl w:ilvl="0">
      <w:isLgl w:val="false"/>
      <w:lvlJc w:val="left"/>
      <w:lvlText w:val="-"/>
      <w:numFmt w:val="bullet"/>
      <w:pPr>
        <w:pBdr/>
        <w:spacing/>
        <w:ind w:hanging="360" w:left="720"/>
      </w:pPr>
      <w:rPr>
        <w:rFonts w:hint="default" w:ascii="Aptos" w:hAnsi="Apto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8">
    <w:nsid w:val="5B773D6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9">
    <w:nsid w:val="5B825292"/>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nsid w:val="5F6158E8"/>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1">
    <w:nsid w:val="62A05249"/>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2">
    <w:nsid w:val="65106E47"/>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43">
    <w:nsid w:val="65C32E3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nsid w:val="722F34E3"/>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45">
    <w:nsid w:val="7696356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6">
    <w:nsid w:val="78006974"/>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7">
    <w:nsid w:val="782F777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8">
    <w:nsid w:val="7AA5508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9">
    <w:nsid w:val="7AE15C00"/>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0">
    <w:nsid w:val="7B456078"/>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51">
    <w:nsid w:val="7F5D721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2">
    <w:nsid w:val="7F7207EE"/>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3"/>
  </w:num>
  <w:num w:numId="2">
    <w:abstractNumId w:val="26"/>
  </w:num>
  <w:num w:numId="3">
    <w:abstractNumId w:val="37"/>
  </w:num>
  <w:num w:numId="4">
    <w:abstractNumId w:val="46"/>
  </w:num>
  <w:num w:numId="5">
    <w:abstractNumId w:val="18"/>
  </w:num>
  <w:num w:numId="6">
    <w:abstractNumId w:val="17"/>
  </w:num>
  <w:num w:numId="7">
    <w:abstractNumId w:val="36"/>
  </w:num>
  <w:num w:numId="8">
    <w:abstractNumId w:val="41"/>
  </w:num>
  <w:num w:numId="9">
    <w:abstractNumId w:val="34"/>
  </w:num>
  <w:num w:numId="10">
    <w:abstractNumId w:val="4"/>
  </w:num>
  <w:num w:numId="11">
    <w:abstractNumId w:val="2"/>
  </w:num>
  <w:num w:numId="12">
    <w:abstractNumId w:val="51"/>
  </w:num>
  <w:num w:numId="13">
    <w:abstractNumId w:val="33"/>
  </w:num>
  <w:num w:numId="14">
    <w:abstractNumId w:val="45"/>
  </w:num>
  <w:num w:numId="15">
    <w:abstractNumId w:val="6"/>
  </w:num>
  <w:num w:numId="16">
    <w:abstractNumId w:val="48"/>
  </w:num>
  <w:num w:numId="17">
    <w:abstractNumId w:val="39"/>
  </w:num>
  <w:num w:numId="18">
    <w:abstractNumId w:val="16"/>
  </w:num>
  <w:num w:numId="19">
    <w:abstractNumId w:val="8"/>
  </w:num>
  <w:num w:numId="20">
    <w:abstractNumId w:val="19"/>
  </w:num>
  <w:num w:numId="21">
    <w:abstractNumId w:val="0"/>
  </w:num>
  <w:num w:numId="22">
    <w:abstractNumId w:val="49"/>
  </w:num>
  <w:num w:numId="23">
    <w:abstractNumId w:val="21"/>
  </w:num>
  <w:num w:numId="24">
    <w:abstractNumId w:val="23"/>
  </w:num>
  <w:num w:numId="25">
    <w:abstractNumId w:val="31"/>
  </w:num>
  <w:num w:numId="26">
    <w:abstractNumId w:val="10"/>
  </w:num>
  <w:num w:numId="27">
    <w:abstractNumId w:val="11"/>
  </w:num>
  <w:num w:numId="28">
    <w:abstractNumId w:val="50"/>
  </w:num>
  <w:num w:numId="29">
    <w:abstractNumId w:val="32"/>
  </w:num>
  <w:num w:numId="30">
    <w:abstractNumId w:val="24"/>
  </w:num>
  <w:num w:numId="31">
    <w:abstractNumId w:val="43"/>
  </w:num>
  <w:num w:numId="32">
    <w:abstractNumId w:val="47"/>
  </w:num>
  <w:num w:numId="33">
    <w:abstractNumId w:val="7"/>
  </w:num>
  <w:num w:numId="34">
    <w:abstractNumId w:val="25"/>
  </w:num>
  <w:num w:numId="35">
    <w:abstractNumId w:val="44"/>
  </w:num>
  <w:num w:numId="36">
    <w:abstractNumId w:val="1"/>
  </w:num>
  <w:num w:numId="37">
    <w:abstractNumId w:val="27"/>
  </w:num>
  <w:num w:numId="38">
    <w:abstractNumId w:val="22"/>
  </w:num>
  <w:num w:numId="39">
    <w:abstractNumId w:val="20"/>
  </w:num>
  <w:num w:numId="40">
    <w:abstractNumId w:val="14"/>
  </w:num>
  <w:num w:numId="41">
    <w:abstractNumId w:val="40"/>
  </w:num>
  <w:num w:numId="42">
    <w:abstractNumId w:val="29"/>
  </w:num>
  <w:num w:numId="43">
    <w:abstractNumId w:val="15"/>
  </w:num>
  <w:num w:numId="44">
    <w:abstractNumId w:val="12"/>
  </w:num>
  <w:num w:numId="45">
    <w:abstractNumId w:val="42"/>
  </w:num>
  <w:num w:numId="46">
    <w:abstractNumId w:val="28"/>
  </w:num>
  <w:num w:numId="47">
    <w:abstractNumId w:val="52"/>
  </w:num>
  <w:num w:numId="48">
    <w:abstractNumId w:val="38"/>
  </w:num>
  <w:num w:numId="49">
    <w:abstractNumId w:val="3"/>
  </w:num>
  <w:num w:numId="50">
    <w:abstractNumId w:val="35"/>
  </w:num>
  <w:num w:numId="51">
    <w:abstractNumId w:val="30"/>
  </w:num>
  <w:num w:numId="52">
    <w:abstractNumId w:val="5"/>
  </w:num>
  <w:num w:numId="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830f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072bd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7d0fd" w:themeFill="accent3" w:themeFillTint="34"/>
    </w:tblPr>
    <w:tcPr>
      <w:tcBorders/>
    </w:tcPr>
    <w:tblStylePr w:type="band1Horz">
      <w:pPr>
        <w:pBdr/>
        <w:spacing/>
        <w:ind/>
      </w:pPr>
      <w:tblPr>
        <w:tblBorders/>
      </w:tblPr>
      <w:tcPr>
        <w:shd w:val="clear" w:color="ffffff" w:themeColor="accent3" w:themeTint="75" w:fill="8095fb" w:themeFill="accent3" w:themeFillTint="75"/>
        <w:tcBorders/>
      </w:tcPr>
    </w:tblStylePr>
    <w:tblStylePr w:type="band1Vert">
      <w:pPr>
        <w:pBdr/>
        <w:spacing/>
        <w:ind/>
      </w:pPr>
      <w:tblPr>
        <w:tblBorders/>
      </w:tblPr>
      <w:tcPr>
        <w:shd w:val="clear" w:color="ffffff" w:themeColor="accent3" w:themeTint="75" w:fill="8095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9f0e0" w:themeFill="accent5" w:themeFillTint="34"/>
    </w:tblPr>
    <w:tcPr>
      <w:tcBorders/>
    </w:tcPr>
    <w:tblStylePr w:type="band1Horz">
      <w:pPr>
        <w:pBdr/>
        <w:spacing/>
        <w:ind/>
      </w:pPr>
      <w:tblPr>
        <w:tblBorders/>
      </w:tblPr>
      <w:tcPr>
        <w:shd w:val="clear" w:color="ffffff" w:themeColor="accent5" w:themeTint="75" w:fill="f2ddba" w:themeFill="accent5" w:themeFillTint="75"/>
        <w:tcBorders/>
      </w:tcPr>
    </w:tblStylePr>
    <w:tblStylePr w:type="band1Vert">
      <w:pPr>
        <w:pBdr/>
        <w:spacing/>
        <w:ind/>
      </w:pPr>
      <w:tblPr>
        <w:tblBorders/>
      </w:tblPr>
      <w:tcPr>
        <w:shd w:val="clear" w:color="ffffff" w:themeColor="accent5" w:themeTint="75" w:fill="f2ddba"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aedf0" w:themeFill="accent6" w:themeFillTint="34"/>
    </w:tblPr>
    <w:tcPr>
      <w:tcBorders/>
    </w:tcPr>
    <w:tblStylePr w:type="band1Horz">
      <w:pPr>
        <w:pBdr/>
        <w:spacing/>
        <w:ind/>
      </w:pPr>
      <w:tblPr>
        <w:tblBorders/>
      </w:tblPr>
      <w:tcPr>
        <w:shd w:val="clear" w:color="ffffff" w:themeColor="accent6" w:themeTint="75" w:fill="cfd7dd" w:themeFill="accent6" w:themeFillTint="75"/>
        <w:tcBorders/>
      </w:tcPr>
    </w:tblStylePr>
    <w:tblStylePr w:type="band1Vert">
      <w:pPr>
        <w:pBdr/>
        <w:spacing/>
        <w:ind/>
      </w:pPr>
      <w:tblPr>
        <w:tblBorders/>
      </w:tblPr>
      <w:tcPr>
        <w:shd w:val="clear" w:color="ffffff" w:themeColor="accent6" w:themeTint="75" w:fill="cfd7dd"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9cf" w:themeColor="accent1" w:themeTint="80" w:themeShade="95"/>
      </w:rPr>
      <w:pPr>
        <w:pBdr/>
        <w:spacing/>
        <w:ind/>
      </w:pPr>
      <w:tblPr>
        <w:tblBorders/>
      </w:tblPr>
      <w:tcPr>
        <w:tcBorders/>
      </w:tcPr>
    </w:tblStylePr>
    <w:tblStylePr w:type="firstRow">
      <w:rPr>
        <w:b/>
        <w:color w:val="0729cf" w:themeColor="accent1" w:themeTint="80" w:themeShade="95"/>
      </w:rPr>
      <w:pPr>
        <w:pBdr/>
        <w:spacing/>
        <w:ind/>
      </w:pPr>
      <w:tblPr>
        <w:tblBorders/>
      </w:tblPr>
      <w:tcPr>
        <w:tcBorders>
          <w:bottom w:val="single" w:color="000000" w:themeColor="accent1" w:themeTint="80" w:sz="12" w:space="0"/>
        </w:tcBorders>
      </w:tcPr>
    </w:tblStylePr>
    <w:tblStylePr w:type="lastCol">
      <w:rPr>
        <w:b/>
        <w:color w:val="0729cf" w:themeColor="accent1" w:themeTint="80" w:themeShade="95"/>
      </w:rPr>
      <w:pPr>
        <w:pBdr/>
        <w:spacing/>
        <w:ind/>
      </w:pPr>
      <w:tblPr>
        <w:tblBorders/>
      </w:tblPr>
      <w:tcPr>
        <w:tcBorders/>
      </w:tcPr>
    </w:tblStylePr>
    <w:tblStylePr w:type="lastRow">
      <w:rPr>
        <w:b/>
        <w:color w:val="0729c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12"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3" w:themeTint="FE" w:themeShade="95"/>
      </w:rPr>
      <w:pPr>
        <w:pBdr/>
        <w:spacing/>
        <w:ind/>
      </w:pPr>
      <w:tblPr>
        <w:tblBorders/>
      </w:tblPr>
      <w:tcPr>
        <w:tcBorders/>
      </w:tcPr>
    </w:tblStylePr>
    <w:tblStylePr w:type="firstRow">
      <w:rPr>
        <w:b/>
        <w:color w:val="04197f" w:themeColor="accent3" w:themeTint="FE" w:themeShade="95"/>
      </w:rPr>
      <w:pPr>
        <w:pBdr/>
        <w:spacing/>
        <w:ind/>
      </w:pPr>
      <w:tblPr>
        <w:tblBorders/>
      </w:tblPr>
      <w:tcPr>
        <w:tcBorders>
          <w:bottom w:val="single" w:color="000000" w:themeColor="accent3" w:themeTint="FE" w:sz="12" w:space="0"/>
        </w:tcBorders>
      </w:tcPr>
    </w:tblStylePr>
    <w:tblStylePr w:type="lastCol">
      <w:rPr>
        <w:b/>
        <w:color w:val="04197f" w:themeColor="accent3" w:themeTint="FE" w:themeShade="95"/>
      </w:rPr>
      <w:pPr>
        <w:pBdr/>
        <w:spacing/>
        <w:ind/>
      </w:pPr>
      <w:tblPr>
        <w:tblBorders/>
      </w:tblPr>
      <w:tcPr>
        <w:tcBorders/>
      </w:tcPr>
    </w:tblStylePr>
    <w:tblStylePr w:type="lastRow">
      <w:rPr>
        <w:b/>
        <w:color w:val="04197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2d07c" w:themeColor="accent4" w:themeTint="9A" w:themeShade="95"/>
      </w:rPr>
      <w:pPr>
        <w:pBdr/>
        <w:spacing/>
        <w:ind/>
      </w:pPr>
      <w:tblPr>
        <w:tblBorders/>
      </w:tblPr>
      <w:tcPr>
        <w:tcBorders/>
      </w:tcPr>
    </w:tblStylePr>
    <w:tblStylePr w:type="firstRow">
      <w:rPr>
        <w:b/>
        <w:color w:val="02d07c" w:themeColor="accent4" w:themeTint="9A" w:themeShade="95"/>
      </w:rPr>
      <w:pPr>
        <w:pBdr/>
        <w:spacing/>
        <w:ind/>
      </w:pPr>
      <w:tblPr>
        <w:tblBorders/>
      </w:tblPr>
      <w:tcPr>
        <w:tcBorders>
          <w:bottom w:val="single" w:color="000000" w:themeColor="accent4" w:themeTint="9A" w:sz="12" w:space="0"/>
        </w:tcBorders>
      </w:tcPr>
    </w:tblStylePr>
    <w:tblStylePr w:type="lastCol">
      <w:rPr>
        <w:b/>
        <w:color w:val="02d07c" w:themeColor="accent4" w:themeTint="9A" w:themeShade="95"/>
      </w:rPr>
      <w:pPr>
        <w:pBdr/>
        <w:spacing/>
        <w:ind/>
      </w:pPr>
      <w:tblPr>
        <w:tblBorders/>
      </w:tblPr>
      <w:tcPr>
        <w:tcBorders/>
      </w:tcPr>
    </w:tblStylePr>
    <w:tblStylePr w:type="lastRow">
      <w:rPr>
        <w:b/>
        <w:color w:val="02d07c"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729cf"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0729c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9cf"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0729cf"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0729cf"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0729c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5959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4197f"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04197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4197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2d07c"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02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2d07c"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2d07c"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2d07c"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2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a3711e"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506470" w:themeColor="accent6"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5064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470"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506470"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506470"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506470"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5a75f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eed2a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5a75fa" w:themeFill="accent3" w:themeFillTint="98"/>
    </w:tblPr>
    <w:tcPr>
      <w:tcBorders/>
    </w:tcPr>
    <w:tblStylePr w:type="band1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5a75f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5a75f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9fec1" w:themeFill="accent4" w:themeFillTint="9A"/>
    </w:tblPr>
    <w:tcPr>
      <w:tcBorders/>
    </w:tcPr>
    <w:tblStylePr w:type="band1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9fec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9fec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eed2a4" w:themeFill="accent5" w:themeFillTint="9A"/>
    </w:tblPr>
    <w:tcPr>
      <w:tcBorders/>
    </w:tcPr>
    <w:tblStylePr w:type="band1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eed2a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eed2a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0cbd2" w:themeFill="accent6" w:themeFillTint="98"/>
    </w:tblPr>
    <w:tcPr>
      <w:tcBorders/>
    </w:tcPr>
    <w:tblStylePr w:type="band1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0cbd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0cbd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1" w:themeShade="95"/>
      </w:rPr>
      <w:pPr>
        <w:pBdr/>
        <w:spacing/>
        <w:ind/>
      </w:pPr>
      <w:tblPr>
        <w:tblBorders/>
      </w:tblPr>
      <w:tcPr>
        <w:tcBorders/>
      </w:tcPr>
    </w:tblStylePr>
    <w:tblStylePr w:type="firstRow">
      <w:rPr>
        <w:b/>
        <w:color w:val="04197f" w:themeColor="accent1" w:themeShade="95"/>
      </w:rPr>
      <w:pPr>
        <w:pBdr/>
        <w:spacing/>
        <w:ind/>
      </w:pPr>
      <w:tblPr>
        <w:tblBorders/>
      </w:tblPr>
      <w:tcPr>
        <w:tcBorders>
          <w:bottom w:val="single" w:color="000000" w:themeColor="accent1" w:sz="4" w:space="0"/>
        </w:tcBorders>
      </w:tcPr>
    </w:tblStylePr>
    <w:tblStylePr w:type="lastCol">
      <w:rPr>
        <w:b/>
        <w:color w:val="04197f" w:themeColor="accent1" w:themeShade="95"/>
      </w:rPr>
      <w:pPr>
        <w:pBdr/>
        <w:spacing/>
        <w:ind/>
      </w:pPr>
      <w:tblPr>
        <w:tblBorders/>
      </w:tblPr>
      <w:tcPr>
        <w:tcBorders/>
      </w:tcPr>
    </w:tblStylePr>
    <w:tblStylePr w:type="lastRow">
      <w:rPr>
        <w:b/>
        <w:color w:val="04197f"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4"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626c0" w:themeColor="accent3" w:themeTint="98" w:themeShade="95"/>
      </w:rPr>
      <w:pPr>
        <w:pBdr/>
        <w:spacing/>
        <w:ind/>
      </w:pPr>
      <w:tblPr>
        <w:tblBorders/>
      </w:tblPr>
      <w:tcPr>
        <w:tcBorders/>
      </w:tcPr>
    </w:tblStylePr>
    <w:tblStylePr w:type="firstRow">
      <w:rPr>
        <w:b/>
        <w:color w:val="0626c0" w:themeColor="accent3" w:themeTint="98" w:themeShade="95"/>
      </w:rPr>
      <w:pPr>
        <w:pBdr/>
        <w:spacing/>
        <w:ind/>
      </w:pPr>
      <w:tblPr>
        <w:tblBorders/>
      </w:tblPr>
      <w:tcPr>
        <w:tcBorders>
          <w:bottom w:val="single" w:color="000000" w:themeColor="accent3" w:themeTint="98" w:sz="4" w:space="0"/>
        </w:tcBorders>
      </w:tcPr>
    </w:tblStylePr>
    <w:tblStylePr w:type="lastCol">
      <w:rPr>
        <w:b/>
        <w:color w:val="0626c0" w:themeColor="accent3" w:themeTint="98" w:themeShade="95"/>
      </w:rPr>
      <w:pPr>
        <w:pBdr/>
        <w:spacing/>
        <w:ind/>
      </w:pPr>
      <w:tblPr>
        <w:tblBorders/>
      </w:tblPr>
      <w:tcPr>
        <w:tcBorders/>
      </w:tcPr>
    </w:tblStylePr>
    <w:tblStylePr w:type="lastRow">
      <w:rPr>
        <w:b/>
        <w:color w:val="0626c0"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2d07c" w:themeColor="accent4" w:themeTint="9A" w:themeShade="95"/>
      </w:rPr>
      <w:pPr>
        <w:pBdr/>
        <w:spacing/>
        <w:ind/>
      </w:pPr>
      <w:tblPr>
        <w:tblBorders/>
      </w:tblPr>
      <w:tcPr>
        <w:tcBorders/>
      </w:tcPr>
    </w:tblStylePr>
    <w:tblStylePr w:type="firstRow">
      <w:rPr>
        <w:b/>
        <w:color w:val="02d07c" w:themeColor="accent4" w:themeTint="9A" w:themeShade="95"/>
      </w:rPr>
      <w:pPr>
        <w:pBdr/>
        <w:spacing/>
        <w:ind/>
      </w:pPr>
      <w:tblPr>
        <w:tblBorders/>
      </w:tblPr>
      <w:tcPr>
        <w:tcBorders>
          <w:bottom w:val="single" w:color="000000" w:themeColor="accent4" w:themeTint="9A" w:sz="4" w:space="0"/>
        </w:tcBorders>
      </w:tcPr>
    </w:tblStylePr>
    <w:tblStylePr w:type="lastCol">
      <w:rPr>
        <w:b/>
        <w:color w:val="02d07c" w:themeColor="accent4" w:themeTint="9A" w:themeShade="95"/>
      </w:rPr>
      <w:pPr>
        <w:pBdr/>
        <w:spacing/>
        <w:ind/>
      </w:pPr>
      <w:tblPr>
        <w:tblBorders/>
      </w:tblPr>
      <w:tcPr>
        <w:tcBorders/>
      </w:tcPr>
    </w:tblStylePr>
    <w:tblStylePr w:type="lastRow">
      <w:rPr>
        <w:b/>
        <w:color w:val="02d07c"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8a25" w:themeColor="accent5" w:themeTint="9A" w:themeShade="95"/>
      </w:rPr>
      <w:pPr>
        <w:pBdr/>
        <w:spacing/>
        <w:ind/>
      </w:pPr>
      <w:tblPr>
        <w:tblBorders/>
      </w:tblPr>
      <w:tcPr>
        <w:tcBorders/>
      </w:tcPr>
    </w:tblStylePr>
    <w:tblStylePr w:type="firstRow">
      <w:rPr>
        <w:b/>
        <w:color w:val="c68a25" w:themeColor="accent5" w:themeTint="9A" w:themeShade="95"/>
      </w:rPr>
      <w:pPr>
        <w:pBdr/>
        <w:spacing/>
        <w:ind/>
      </w:pPr>
      <w:tblPr>
        <w:tblBorders/>
      </w:tblPr>
      <w:tcPr>
        <w:tcBorders>
          <w:bottom w:val="single" w:color="000000" w:themeColor="accent5" w:themeTint="9A" w:sz="4" w:space="0"/>
        </w:tcBorders>
      </w:tcPr>
    </w:tblStylePr>
    <w:tblStylePr w:type="lastCol">
      <w:rPr>
        <w:b/>
        <w:color w:val="c68a25" w:themeColor="accent5" w:themeTint="9A" w:themeShade="95"/>
      </w:rPr>
      <w:pPr>
        <w:pBdr/>
        <w:spacing/>
        <w:ind/>
      </w:pPr>
      <w:tblPr>
        <w:tblBorders/>
      </w:tblPr>
      <w:tcPr>
        <w:tcBorders/>
      </w:tcPr>
    </w:tblStylePr>
    <w:tblStylePr w:type="lastRow">
      <w:rPr>
        <w:b/>
        <w:color w:val="c68a2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27a89" w:themeColor="accent6" w:themeTint="98" w:themeShade="95"/>
      </w:rPr>
      <w:pPr>
        <w:pBdr/>
        <w:spacing/>
        <w:ind/>
      </w:pPr>
      <w:tblPr>
        <w:tblBorders/>
      </w:tblPr>
      <w:tcPr>
        <w:tcBorders/>
      </w:tcPr>
    </w:tblStylePr>
    <w:tblStylePr w:type="firstRow">
      <w:rPr>
        <w:b/>
        <w:color w:val="627a89" w:themeColor="accent6" w:themeTint="98" w:themeShade="95"/>
      </w:rPr>
      <w:pPr>
        <w:pBdr/>
        <w:spacing/>
        <w:ind/>
      </w:pPr>
      <w:tblPr>
        <w:tblBorders/>
      </w:tblPr>
      <w:tcPr>
        <w:tcBorders>
          <w:bottom w:val="single" w:color="000000" w:themeColor="accent6" w:themeTint="98" w:sz="4" w:space="0"/>
        </w:tcBorders>
      </w:tcPr>
    </w:tblStylePr>
    <w:tblStylePr w:type="lastCol">
      <w:rPr>
        <w:b/>
        <w:color w:val="627a89" w:themeColor="accent6" w:themeTint="98" w:themeShade="95"/>
      </w:rPr>
      <w:pPr>
        <w:pBdr/>
        <w:spacing/>
        <w:ind/>
      </w:pPr>
      <w:tblPr>
        <w:tblBorders/>
      </w:tblPr>
      <w:tcPr>
        <w:tcBorders/>
      </w:tcPr>
    </w:tblStylePr>
    <w:tblStylePr w:type="lastRow">
      <w:rPr>
        <w:b/>
        <w:color w:val="627a89"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4197f"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04197f"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4197f"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4197f"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4197f"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4197f" w:themeColor="accent1" w:themeShade="95"/>
        <w:sz w:val="22"/>
      </w:rPr>
      <w:pPr>
        <w:pBdr/>
        <w:spacing/>
        <w:ind/>
      </w:pPr>
      <w:tblPr>
        <w:tblBorders/>
      </w:tblPr>
      <w:tcPr>
        <w:tcBorders/>
      </w:tcPr>
    </w:tblStylePr>
  </w:style>
  <w:style w:type="table" w:styleId="11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5959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9595" w:themeColor="accent2" w:themeTint="97" w:themeShade="95"/>
        <w:sz w:val="22"/>
      </w:rPr>
      <w:pPr>
        <w:pBdr/>
        <w:spacing/>
        <w:ind/>
      </w:pPr>
      <w:tblPr>
        <w:tblBorders/>
      </w:tblPr>
      <w:tcPr>
        <w:tcBorders/>
      </w:tcPr>
    </w:tblStylePr>
  </w:style>
  <w:style w:type="table" w:styleId="11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0626c0"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0626c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626c0"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0626c0"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0626c0"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0626c0"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626c0" w:themeColor="accent3" w:themeTint="98" w:themeShade="95"/>
        <w:sz w:val="22"/>
      </w:rPr>
      <w:pPr>
        <w:pBdr/>
        <w:spacing/>
        <w:ind/>
      </w:pPr>
      <w:tblPr>
        <w:tblBorders/>
      </w:tblPr>
      <w:tcPr>
        <w:tcBorders/>
      </w:tcPr>
    </w:tblStylePr>
  </w:style>
  <w:style w:type="table" w:styleId="11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2d07c"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02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2d07c"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2d07c"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2d07c"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2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2d07c" w:themeColor="accent4" w:themeTint="9A" w:themeShade="95"/>
        <w:sz w:val="22"/>
      </w:rPr>
      <w:pPr>
        <w:pBdr/>
        <w:spacing/>
        <w:ind/>
      </w:pPr>
      <w:tblPr>
        <w:tblBorders/>
      </w:tblPr>
      <w:tcPr>
        <w:tcBorders/>
      </w:tcPr>
    </w:tblStylePr>
  </w:style>
  <w:style w:type="table" w:styleId="11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c68a25"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c68a2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8a25"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c68a25"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c68a25"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c68a2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8a25" w:themeColor="accent5" w:themeTint="9A" w:themeShade="95"/>
        <w:sz w:val="22"/>
      </w:rPr>
      <w:pPr>
        <w:pBdr/>
        <w:spacing/>
        <w:ind/>
      </w:pPr>
      <w:tblPr>
        <w:tblBorders/>
      </w:tblPr>
      <w:tcPr>
        <w:tcBorders/>
      </w:tcPr>
    </w:tblStylePr>
  </w:style>
  <w:style w:type="table" w:styleId="11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627a89"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627a89"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27a89"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627a89"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27a89" w:themeColor="accent6" w:themeTint="98" w:themeShade="95"/>
        <w:sz w:val="22"/>
      </w:rPr>
      <w:pPr>
        <w:pBdr/>
        <w:spacing/>
        <w:ind/>
      </w:pPr>
      <w:tblPr>
        <w:tblBorders/>
      </w:tblPr>
      <w:tcPr>
        <w:tcBorders/>
      </w:tcPr>
    </w:tblStylePr>
  </w:style>
  <w:style w:type="character" w:styleId="166">
    <w:name w:val="Intense Emphasis"/>
    <w:basedOn w:val="916"/>
    <w:uiPriority w:val="21"/>
    <w:qFormat/>
    <w:pPr>
      <w:pBdr/>
      <w:spacing/>
      <w:ind/>
    </w:pPr>
    <w:rPr>
      <w:i/>
      <w:iCs/>
      <w:color w:val="0f4761" w:themeColor="accent1" w:themeShade="BF"/>
    </w:rPr>
  </w:style>
  <w:style w:type="character" w:styleId="169">
    <w:name w:val="Intense Reference"/>
    <w:basedOn w:val="916"/>
    <w:uiPriority w:val="32"/>
    <w:qFormat/>
    <w:pPr>
      <w:pBdr/>
      <w:spacing/>
      <w:ind/>
    </w:pPr>
    <w:rPr>
      <w:b/>
      <w:bCs/>
      <w:smallCaps/>
      <w:color w:val="0f4761" w:themeColor="accent1" w:themeShade="BF"/>
      <w:spacing w:val="5"/>
    </w:rPr>
  </w:style>
  <w:style w:type="character" w:styleId="171">
    <w:name w:val="Subtle Emphasis"/>
    <w:basedOn w:val="916"/>
    <w:uiPriority w:val="19"/>
    <w:qFormat/>
    <w:pPr>
      <w:pBdr/>
      <w:spacing/>
      <w:ind/>
    </w:pPr>
    <w:rPr>
      <w:i/>
      <w:iCs/>
      <w:color w:val="404040" w:themeColor="text1" w:themeTint="BF"/>
    </w:rPr>
  </w:style>
  <w:style w:type="character" w:styleId="172">
    <w:name w:val="Emphasis"/>
    <w:basedOn w:val="916"/>
    <w:uiPriority w:val="20"/>
    <w:qFormat/>
    <w:pPr>
      <w:pBdr/>
      <w:spacing/>
      <w:ind/>
    </w:pPr>
    <w:rPr>
      <w:i/>
      <w:iCs/>
    </w:rPr>
  </w:style>
  <w:style w:type="character" w:styleId="174">
    <w:name w:val="Subtle Reference"/>
    <w:basedOn w:val="916"/>
    <w:uiPriority w:val="31"/>
    <w:qFormat/>
    <w:pPr>
      <w:pBdr/>
      <w:spacing/>
      <w:ind/>
    </w:pPr>
    <w:rPr>
      <w:smallCaps/>
      <w:color w:val="5a5a5a" w:themeColor="text1" w:themeTint="A5"/>
    </w:rPr>
  </w:style>
  <w:style w:type="character" w:styleId="175">
    <w:name w:val="Book Title"/>
    <w:basedOn w:val="916"/>
    <w:uiPriority w:val="33"/>
    <w:qFormat/>
    <w:pPr>
      <w:pBdr/>
      <w:spacing/>
      <w:ind/>
    </w:pPr>
    <w:rPr>
      <w:b/>
      <w:bCs/>
      <w:i/>
      <w:iCs/>
      <w:spacing w:val="5"/>
    </w:rPr>
  </w:style>
  <w:style w:type="character" w:styleId="188">
    <w:name w:val="FollowedHyperlink"/>
    <w:basedOn w:val="916"/>
    <w:uiPriority w:val="99"/>
    <w:semiHidden/>
    <w:unhideWhenUsed/>
    <w:pPr>
      <w:pBdr/>
      <w:spacing/>
      <w:ind/>
    </w:pPr>
    <w:rPr>
      <w:color w:val="954f72" w:themeColor="followedHyperlink"/>
      <w:u w:val="single"/>
    </w:rPr>
  </w:style>
  <w:style w:type="paragraph" w:styleId="906" w:default="1">
    <w:name w:val="Normal"/>
    <w:qFormat/>
    <w:pPr>
      <w:pBdr/>
      <w:spacing/>
      <w:ind/>
      <w:jc w:val="both"/>
    </w:pPr>
    <w:rPr>
      <w:color w:val="03156c" w:themeColor="accent3" w:themeShade="80"/>
      <w:sz w:val="24"/>
      <w:lang w:val="en-GB"/>
    </w:rPr>
  </w:style>
  <w:style w:type="paragraph" w:styleId="907">
    <w:name w:val="Heading 1"/>
    <w:basedOn w:val="906"/>
    <w:next w:val="906"/>
    <w:link w:val="1090"/>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908">
    <w:name w:val="Heading 2"/>
    <w:basedOn w:val="906"/>
    <w:next w:val="906"/>
    <w:link w:val="1097"/>
    <w:uiPriority w:val="9"/>
    <w:qFormat/>
    <w:pPr>
      <w:keepNext w:val="true"/>
      <w:keepLines w:val="true"/>
      <w:pBdr/>
      <w:spacing w:after="0" w:before="40"/>
      <w:ind/>
      <w:jc w:val="left"/>
      <w:outlineLvl w:val="1"/>
    </w:pPr>
    <w:rPr>
      <w:rFonts w:cs="Times New Roman (Headings CS)" w:asciiTheme="majorHAnsi" w:hAnsiTheme="majorHAnsi" w:eastAsiaTheme="majorEastAsia"/>
      <w:caps/>
      <w:color w:val="072bd9" w:themeColor="accent3"/>
      <w:spacing w:val="20"/>
      <w:sz w:val="32"/>
      <w:szCs w:val="26"/>
    </w:rPr>
  </w:style>
  <w:style w:type="paragraph" w:styleId="909">
    <w:name w:val="Heading 3"/>
    <w:basedOn w:val="906"/>
    <w:next w:val="906"/>
    <w:link w:val="93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910">
    <w:name w:val="Heading 4"/>
    <w:basedOn w:val="906"/>
    <w:next w:val="906"/>
    <w:link w:val="93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911">
    <w:name w:val="Heading 5"/>
    <w:basedOn w:val="906"/>
    <w:next w:val="906"/>
    <w:link w:val="934"/>
    <w:uiPriority w:val="9"/>
    <w:unhideWhenUsed/>
    <w:qFormat/>
    <w:pPr>
      <w:keepNext w:val="true"/>
      <w:keepLines w:val="true"/>
      <w:pBdr/>
      <w:spacing w:after="200" w:before="320"/>
      <w:ind/>
      <w:outlineLvl w:val="4"/>
    </w:pPr>
    <w:rPr>
      <w:rFonts w:ascii="Arial" w:hAnsi="Arial" w:eastAsia="Arial" w:cs="Arial"/>
      <w:b/>
      <w:bCs/>
      <w:szCs w:val="24"/>
    </w:rPr>
  </w:style>
  <w:style w:type="paragraph" w:styleId="912">
    <w:name w:val="Heading 6"/>
    <w:basedOn w:val="906"/>
    <w:next w:val="906"/>
    <w:link w:val="935"/>
    <w:uiPriority w:val="9"/>
    <w:unhideWhenUsed/>
    <w:qFormat/>
    <w:pPr>
      <w:keepNext w:val="true"/>
      <w:keepLines w:val="true"/>
      <w:pBdr/>
      <w:spacing w:after="200" w:before="320"/>
      <w:ind/>
      <w:outlineLvl w:val="5"/>
    </w:pPr>
    <w:rPr>
      <w:rFonts w:ascii="Arial" w:hAnsi="Arial" w:eastAsia="Arial" w:cs="Arial"/>
      <w:b/>
      <w:bCs/>
      <w:sz w:val="22"/>
    </w:rPr>
  </w:style>
  <w:style w:type="paragraph" w:styleId="913">
    <w:name w:val="Heading 7"/>
    <w:basedOn w:val="906"/>
    <w:next w:val="906"/>
    <w:link w:val="936"/>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914">
    <w:name w:val="Heading 8"/>
    <w:basedOn w:val="906"/>
    <w:next w:val="906"/>
    <w:link w:val="937"/>
    <w:uiPriority w:val="9"/>
    <w:unhideWhenUsed/>
    <w:qFormat/>
    <w:pPr>
      <w:keepNext w:val="true"/>
      <w:keepLines w:val="true"/>
      <w:pBdr/>
      <w:spacing w:after="200" w:before="320"/>
      <w:ind/>
      <w:outlineLvl w:val="7"/>
    </w:pPr>
    <w:rPr>
      <w:rFonts w:ascii="Arial" w:hAnsi="Arial" w:eastAsia="Arial" w:cs="Arial"/>
      <w:i/>
      <w:iCs/>
      <w:sz w:val="22"/>
    </w:rPr>
  </w:style>
  <w:style w:type="paragraph" w:styleId="915">
    <w:name w:val="Heading 9"/>
    <w:basedOn w:val="906"/>
    <w:next w:val="906"/>
    <w:link w:val="93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16" w:default="1">
    <w:name w:val="Default Paragraph Font"/>
    <w:uiPriority w:val="1"/>
    <w:semiHidden/>
    <w:unhideWhenUsed/>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character" w:styleId="919" w:customStyle="1">
    <w:name w:val="Heading 3 Char"/>
    <w:basedOn w:val="916"/>
    <w:uiPriority w:val="9"/>
    <w:pPr>
      <w:pBdr/>
      <w:spacing/>
      <w:ind/>
    </w:pPr>
    <w:rPr>
      <w:rFonts w:ascii="Arial" w:hAnsi="Arial" w:eastAsia="Arial" w:cs="Arial"/>
      <w:sz w:val="30"/>
      <w:szCs w:val="30"/>
    </w:rPr>
  </w:style>
  <w:style w:type="character" w:styleId="920" w:customStyle="1">
    <w:name w:val="Heading 4 Char"/>
    <w:basedOn w:val="916"/>
    <w:uiPriority w:val="9"/>
    <w:pPr>
      <w:pBdr/>
      <w:spacing/>
      <w:ind/>
    </w:pPr>
    <w:rPr>
      <w:rFonts w:ascii="Arial" w:hAnsi="Arial" w:eastAsia="Arial" w:cs="Arial"/>
      <w:b/>
      <w:bCs/>
      <w:sz w:val="26"/>
      <w:szCs w:val="26"/>
    </w:rPr>
  </w:style>
  <w:style w:type="character" w:styleId="921" w:customStyle="1">
    <w:name w:val="Heading 5 Char"/>
    <w:basedOn w:val="916"/>
    <w:uiPriority w:val="9"/>
    <w:pPr>
      <w:pBdr/>
      <w:spacing/>
      <w:ind/>
    </w:pPr>
    <w:rPr>
      <w:rFonts w:ascii="Arial" w:hAnsi="Arial" w:eastAsia="Arial" w:cs="Arial"/>
      <w:b/>
      <w:bCs/>
      <w:sz w:val="24"/>
      <w:szCs w:val="24"/>
    </w:rPr>
  </w:style>
  <w:style w:type="character" w:styleId="922" w:customStyle="1">
    <w:name w:val="Heading 6 Char"/>
    <w:basedOn w:val="916"/>
    <w:uiPriority w:val="9"/>
    <w:pPr>
      <w:pBdr/>
      <w:spacing/>
      <w:ind/>
    </w:pPr>
    <w:rPr>
      <w:rFonts w:ascii="Arial" w:hAnsi="Arial" w:eastAsia="Arial" w:cs="Arial"/>
      <w:b/>
      <w:bCs/>
      <w:sz w:val="22"/>
      <w:szCs w:val="22"/>
    </w:rPr>
  </w:style>
  <w:style w:type="character" w:styleId="923" w:customStyle="1">
    <w:name w:val="Heading 7 Char"/>
    <w:basedOn w:val="916"/>
    <w:uiPriority w:val="9"/>
    <w:pPr>
      <w:pBdr/>
      <w:spacing/>
      <w:ind/>
    </w:pPr>
    <w:rPr>
      <w:rFonts w:ascii="Arial" w:hAnsi="Arial" w:eastAsia="Arial" w:cs="Arial"/>
      <w:b/>
      <w:bCs/>
      <w:i/>
      <w:iCs/>
      <w:sz w:val="22"/>
      <w:szCs w:val="22"/>
    </w:rPr>
  </w:style>
  <w:style w:type="character" w:styleId="924" w:customStyle="1">
    <w:name w:val="Heading 8 Char"/>
    <w:basedOn w:val="916"/>
    <w:uiPriority w:val="9"/>
    <w:pPr>
      <w:pBdr/>
      <w:spacing/>
      <w:ind/>
    </w:pPr>
    <w:rPr>
      <w:rFonts w:ascii="Arial" w:hAnsi="Arial" w:eastAsia="Arial" w:cs="Arial"/>
      <w:i/>
      <w:iCs/>
      <w:sz w:val="22"/>
      <w:szCs w:val="22"/>
    </w:rPr>
  </w:style>
  <w:style w:type="character" w:styleId="925" w:customStyle="1">
    <w:name w:val="Heading 9 Char"/>
    <w:basedOn w:val="916"/>
    <w:uiPriority w:val="9"/>
    <w:pPr>
      <w:pBdr/>
      <w:spacing/>
      <w:ind/>
    </w:pPr>
    <w:rPr>
      <w:rFonts w:ascii="Arial" w:hAnsi="Arial" w:eastAsia="Arial" w:cs="Arial"/>
      <w:i/>
      <w:iCs/>
      <w:sz w:val="21"/>
      <w:szCs w:val="21"/>
    </w:rPr>
  </w:style>
  <w:style w:type="character" w:styleId="926" w:customStyle="1">
    <w:name w:val="Quote Char"/>
    <w:uiPriority w:val="29"/>
    <w:pPr>
      <w:pBdr/>
      <w:spacing/>
      <w:ind/>
    </w:pPr>
    <w:rPr>
      <w:i/>
    </w:rPr>
  </w:style>
  <w:style w:type="character" w:styleId="927" w:customStyle="1">
    <w:name w:val="Intense Quote Char"/>
    <w:uiPriority w:val="30"/>
    <w:pPr>
      <w:pBdr/>
      <w:spacing/>
      <w:ind/>
    </w:pPr>
    <w:rPr>
      <w:i/>
    </w:rPr>
  </w:style>
  <w:style w:type="character" w:styleId="928" w:customStyle="1">
    <w:name w:val="Footnote Text Char"/>
    <w:uiPriority w:val="99"/>
    <w:pPr>
      <w:pBdr/>
      <w:spacing/>
      <w:ind/>
    </w:pPr>
    <w:rPr>
      <w:sz w:val="18"/>
    </w:rPr>
  </w:style>
  <w:style w:type="character" w:styleId="929" w:customStyle="1">
    <w:name w:val="Endnote Text Char"/>
    <w:uiPriority w:val="99"/>
    <w:pPr>
      <w:pBdr/>
      <w:spacing/>
      <w:ind/>
    </w:pPr>
    <w:rPr>
      <w:sz w:val="20"/>
    </w:rPr>
  </w:style>
  <w:style w:type="character" w:styleId="930" w:customStyle="1">
    <w:name w:val="Heading 1 Char"/>
    <w:basedOn w:val="916"/>
    <w:uiPriority w:val="9"/>
    <w:pPr>
      <w:pBdr/>
      <w:spacing/>
      <w:ind/>
    </w:pPr>
    <w:rPr>
      <w:rFonts w:ascii="Arial" w:hAnsi="Arial" w:eastAsia="Arial" w:cs="Arial"/>
      <w:sz w:val="40"/>
      <w:szCs w:val="40"/>
    </w:rPr>
  </w:style>
  <w:style w:type="character" w:styleId="931" w:customStyle="1">
    <w:name w:val="Heading 2 Char"/>
    <w:basedOn w:val="916"/>
    <w:uiPriority w:val="9"/>
    <w:pPr>
      <w:pBdr/>
      <w:spacing/>
      <w:ind/>
    </w:pPr>
    <w:rPr>
      <w:rFonts w:ascii="Arial" w:hAnsi="Arial" w:eastAsia="Arial" w:cs="Arial"/>
      <w:sz w:val="34"/>
    </w:rPr>
  </w:style>
  <w:style w:type="character" w:styleId="932" w:customStyle="1">
    <w:name w:val="Heading 3 Char1"/>
    <w:basedOn w:val="916"/>
    <w:link w:val="909"/>
    <w:uiPriority w:val="9"/>
    <w:pPr>
      <w:pBdr/>
      <w:spacing/>
      <w:ind/>
    </w:pPr>
    <w:rPr>
      <w:rFonts w:ascii="Arial" w:hAnsi="Arial" w:eastAsia="Arial" w:cs="Arial"/>
      <w:sz w:val="30"/>
      <w:szCs w:val="30"/>
    </w:rPr>
  </w:style>
  <w:style w:type="character" w:styleId="933" w:customStyle="1">
    <w:name w:val="Heading 4 Char1"/>
    <w:basedOn w:val="916"/>
    <w:link w:val="910"/>
    <w:uiPriority w:val="9"/>
    <w:pPr>
      <w:pBdr/>
      <w:spacing/>
      <w:ind/>
    </w:pPr>
    <w:rPr>
      <w:rFonts w:ascii="Arial" w:hAnsi="Arial" w:eastAsia="Arial" w:cs="Arial"/>
      <w:b/>
      <w:bCs/>
      <w:sz w:val="26"/>
      <w:szCs w:val="26"/>
    </w:rPr>
  </w:style>
  <w:style w:type="character" w:styleId="934" w:customStyle="1">
    <w:name w:val="Heading 5 Char1"/>
    <w:basedOn w:val="916"/>
    <w:link w:val="911"/>
    <w:uiPriority w:val="9"/>
    <w:pPr>
      <w:pBdr/>
      <w:spacing/>
      <w:ind/>
    </w:pPr>
    <w:rPr>
      <w:rFonts w:ascii="Arial" w:hAnsi="Arial" w:eastAsia="Arial" w:cs="Arial"/>
      <w:b/>
      <w:bCs/>
      <w:sz w:val="24"/>
      <w:szCs w:val="24"/>
    </w:rPr>
  </w:style>
  <w:style w:type="character" w:styleId="935" w:customStyle="1">
    <w:name w:val="Heading 6 Char1"/>
    <w:basedOn w:val="916"/>
    <w:link w:val="912"/>
    <w:uiPriority w:val="9"/>
    <w:pPr>
      <w:pBdr/>
      <w:spacing/>
      <w:ind/>
    </w:pPr>
    <w:rPr>
      <w:rFonts w:ascii="Arial" w:hAnsi="Arial" w:eastAsia="Arial" w:cs="Arial"/>
      <w:b/>
      <w:bCs/>
      <w:sz w:val="22"/>
      <w:szCs w:val="22"/>
    </w:rPr>
  </w:style>
  <w:style w:type="character" w:styleId="936" w:customStyle="1">
    <w:name w:val="Heading 7 Char1"/>
    <w:basedOn w:val="916"/>
    <w:link w:val="913"/>
    <w:uiPriority w:val="9"/>
    <w:pPr>
      <w:pBdr/>
      <w:spacing/>
      <w:ind/>
    </w:pPr>
    <w:rPr>
      <w:rFonts w:ascii="Arial" w:hAnsi="Arial" w:eastAsia="Arial" w:cs="Arial"/>
      <w:b/>
      <w:bCs/>
      <w:i/>
      <w:iCs/>
      <w:sz w:val="22"/>
      <w:szCs w:val="22"/>
    </w:rPr>
  </w:style>
  <w:style w:type="character" w:styleId="937" w:customStyle="1">
    <w:name w:val="Heading 8 Char1"/>
    <w:basedOn w:val="916"/>
    <w:link w:val="914"/>
    <w:uiPriority w:val="9"/>
    <w:pPr>
      <w:pBdr/>
      <w:spacing/>
      <w:ind/>
    </w:pPr>
    <w:rPr>
      <w:rFonts w:ascii="Arial" w:hAnsi="Arial" w:eastAsia="Arial" w:cs="Arial"/>
      <w:i/>
      <w:iCs/>
      <w:sz w:val="22"/>
      <w:szCs w:val="22"/>
    </w:rPr>
  </w:style>
  <w:style w:type="character" w:styleId="938" w:customStyle="1">
    <w:name w:val="Heading 9 Char1"/>
    <w:basedOn w:val="916"/>
    <w:link w:val="915"/>
    <w:uiPriority w:val="9"/>
    <w:pPr>
      <w:pBdr/>
      <w:spacing/>
      <w:ind/>
    </w:pPr>
    <w:rPr>
      <w:rFonts w:ascii="Arial" w:hAnsi="Arial" w:eastAsia="Arial" w:cs="Arial"/>
      <w:i/>
      <w:iCs/>
      <w:sz w:val="21"/>
      <w:szCs w:val="21"/>
    </w:rPr>
  </w:style>
  <w:style w:type="paragraph" w:styleId="939">
    <w:name w:val="No Spacing"/>
    <w:uiPriority w:val="1"/>
    <w:qFormat/>
    <w:pPr>
      <w:pBdr/>
      <w:spacing w:after="0" w:line="240" w:lineRule="auto"/>
      <w:ind/>
    </w:pPr>
  </w:style>
  <w:style w:type="character" w:styleId="940" w:customStyle="1">
    <w:name w:val="Title Char"/>
    <w:basedOn w:val="916"/>
    <w:uiPriority w:val="10"/>
    <w:pPr>
      <w:pBdr/>
      <w:spacing/>
      <w:ind/>
    </w:pPr>
    <w:rPr>
      <w:sz w:val="48"/>
      <w:szCs w:val="48"/>
    </w:rPr>
  </w:style>
  <w:style w:type="character" w:styleId="941" w:customStyle="1">
    <w:name w:val="Subtitle Char"/>
    <w:basedOn w:val="916"/>
    <w:uiPriority w:val="11"/>
    <w:pPr>
      <w:pBdr/>
      <w:spacing/>
      <w:ind/>
    </w:pPr>
    <w:rPr>
      <w:sz w:val="24"/>
      <w:szCs w:val="24"/>
    </w:rPr>
  </w:style>
  <w:style w:type="paragraph" w:styleId="942">
    <w:name w:val="Quote"/>
    <w:basedOn w:val="906"/>
    <w:next w:val="906"/>
    <w:link w:val="943"/>
    <w:uiPriority w:val="29"/>
    <w:qFormat/>
    <w:pPr>
      <w:pBdr/>
      <w:spacing/>
      <w:ind w:right="720" w:left="720"/>
    </w:pPr>
    <w:rPr>
      <w:i/>
    </w:rPr>
  </w:style>
  <w:style w:type="character" w:styleId="943" w:customStyle="1">
    <w:name w:val="Quote Char1"/>
    <w:link w:val="942"/>
    <w:uiPriority w:val="29"/>
    <w:pPr>
      <w:pBdr/>
      <w:spacing/>
      <w:ind/>
    </w:pPr>
    <w:rPr>
      <w:i/>
    </w:rPr>
  </w:style>
  <w:style w:type="paragraph" w:styleId="944">
    <w:name w:val="Intense Quote"/>
    <w:basedOn w:val="906"/>
    <w:next w:val="906"/>
    <w:link w:val="94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45" w:customStyle="1">
    <w:name w:val="Intense Quote Char1"/>
    <w:link w:val="944"/>
    <w:uiPriority w:val="30"/>
    <w:pPr>
      <w:pBdr/>
      <w:spacing/>
      <w:ind/>
    </w:pPr>
    <w:rPr>
      <w:i/>
    </w:rPr>
  </w:style>
  <w:style w:type="character" w:styleId="946" w:customStyle="1">
    <w:name w:val="Header Char"/>
    <w:basedOn w:val="916"/>
    <w:uiPriority w:val="99"/>
    <w:pPr>
      <w:pBdr/>
      <w:spacing/>
      <w:ind/>
    </w:pPr>
  </w:style>
  <w:style w:type="character" w:styleId="947" w:customStyle="1">
    <w:name w:val="Footer Char"/>
    <w:basedOn w:val="916"/>
    <w:uiPriority w:val="99"/>
    <w:pPr>
      <w:pBdr/>
      <w:spacing/>
      <w:ind/>
    </w:pPr>
  </w:style>
  <w:style w:type="paragraph" w:styleId="948">
    <w:name w:val="Caption"/>
    <w:basedOn w:val="906"/>
    <w:next w:val="906"/>
    <w:uiPriority w:val="35"/>
    <w:semiHidden/>
    <w:unhideWhenUsed/>
    <w:qFormat/>
    <w:pPr>
      <w:pBdr/>
      <w:spacing w:line="276" w:lineRule="auto"/>
      <w:ind/>
    </w:pPr>
    <w:rPr>
      <w:b/>
      <w:bCs/>
      <w:color w:val="072bd9" w:themeColor="accent1"/>
      <w:sz w:val="18"/>
      <w:szCs w:val="18"/>
    </w:rPr>
  </w:style>
  <w:style w:type="character" w:styleId="949" w:customStyle="1">
    <w:name w:val="Caption Char"/>
    <w:uiPriority w:val="99"/>
    <w:pPr>
      <w:pBdr/>
      <w:spacing/>
      <w:ind/>
    </w:pPr>
  </w:style>
  <w:style w:type="table" w:styleId="950" w:customStyle="1">
    <w:name w:val="Table Grid Light1"/>
    <w:basedOn w:val="91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Plain Table 1"/>
    <w:basedOn w:val="91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Plain Table 2"/>
    <w:basedOn w:val="91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Plain Table 3"/>
    <w:basedOn w:val="91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Plain Table 4"/>
    <w:basedOn w:val="91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Plain Table 5"/>
    <w:basedOn w:val="91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1 Light"/>
    <w:basedOn w:val="91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1 Light - Accent 11"/>
    <w:basedOn w:val="917"/>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1 Light - Accent 21"/>
    <w:basedOn w:val="917"/>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1 Light - Accent 31"/>
    <w:basedOn w:val="917"/>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1 Light - Accent 41"/>
    <w:basedOn w:val="917"/>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1 Light - Accent 51"/>
    <w:basedOn w:val="917"/>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1 Light - Accent 61"/>
    <w:basedOn w:val="917"/>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2"/>
    <w:basedOn w:val="91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2 - Accent 11"/>
    <w:basedOn w:val="917"/>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2 - Accent 21"/>
    <w:basedOn w:val="917"/>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2 - Accent 31"/>
    <w:basedOn w:val="917"/>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2 - Accent 41"/>
    <w:basedOn w:val="917"/>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2 - Accent 51"/>
    <w:basedOn w:val="917"/>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2 - Accent 61"/>
    <w:basedOn w:val="917"/>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3"/>
    <w:basedOn w:val="91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3 - Accent 11"/>
    <w:basedOn w:val="917"/>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Grid Table 3 - Accent 21"/>
    <w:basedOn w:val="917"/>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3 - Accent 31"/>
    <w:basedOn w:val="917"/>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3 - Accent 41"/>
    <w:basedOn w:val="917"/>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3 - Accent 51"/>
    <w:basedOn w:val="917"/>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3 - Accent 61"/>
    <w:basedOn w:val="917"/>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4"/>
    <w:basedOn w:val="91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Grid Table 4 - Accent 11"/>
    <w:basedOn w:val="917"/>
    <w:uiPriority w:val="5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insideV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1Vert">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EA" w:fill="072eef" w:themeFill="accent1" w:themeFillTint="EA"/>
        <w:tcBorders>
          <w:top w:val="single" w:color="072eef" w:themeColor="accent1" w:themeTint="EA" w:sz="4" w:space="0"/>
          <w:left w:val="single" w:color="072eef" w:themeColor="accent1" w:themeTint="EA" w:sz="4" w:space="0"/>
          <w:bottom w:val="single" w:color="072eef" w:themeColor="accent1" w:themeTint="EA" w:sz="4" w:space="0"/>
          <w:right w:val="single" w:color="072eef"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Grid Table 4 - Accent 21"/>
    <w:basedOn w:val="917"/>
    <w:uiPriority w:val="5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insideV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4 - Accent 31"/>
    <w:basedOn w:val="917"/>
    <w:uiPriority w:val="5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insideV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FE" w:fill="072ad9" w:themeFill="accent3" w:themeFillTint="FE"/>
        <w:tc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4 - Accent 41"/>
    <w:basedOn w:val="917"/>
    <w:uiPriority w:val="5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insideV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Grid Table 4 - Accent 51"/>
    <w:basedOn w:val="917"/>
    <w:uiPriority w:val="5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Grid Table 4 - Accent 61"/>
    <w:basedOn w:val="917"/>
    <w:uiPriority w:val="5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5 Dark"/>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Grid Table 5 Dark- Accent 1"/>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34" w:fill="c6cffd" w:themeFill="accent1" w:themeFillTint="34"/>
    </w:tblPr>
    <w:tcPr>
      <w:tcBorders/>
    </w:tcPr>
    <w:tblStylePr w:type="band1Horz">
      <w:pPr>
        <w:pBdr/>
        <w:spacing/>
        <w:ind/>
      </w:pPr>
      <w:tblPr>
        <w:tblBorders/>
      </w:tblPr>
      <w:tcPr>
        <w:shd w:val="clear" w:color="7f94fb" w:themeColor="accent1" w:themeTint="75" w:fill="7f94fb" w:themeFill="accent1" w:themeFillTint="75"/>
        <w:tcBorders/>
      </w:tcPr>
    </w:tblStylePr>
    <w:tblStylePr w:type="band1Vert">
      <w:pPr>
        <w:pBdr/>
        <w:spacing/>
        <w:ind/>
      </w:pPr>
      <w:tblPr>
        <w:tblBorders/>
      </w:tblPr>
      <w:tcPr>
        <w:shd w:val="clear" w:color="7f94fb" w:themeColor="accent1" w:themeTint="75" w:fill="7f94f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Grid Table 5 Dark - Accent 21"/>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Grid Table 5 Dark - Accent 31"/>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34" w:fill="c6cffd" w:themeFill="accent3" w:themeFillTint="34"/>
    </w:tblPr>
    <w:tcPr>
      <w:tcBorders/>
    </w:tcPr>
    <w:tblStylePr w:type="band1Horz">
      <w:pPr>
        <w:pBdr/>
        <w:spacing/>
        <w:ind/>
      </w:pPr>
      <w:tblPr>
        <w:tblBorders/>
      </w:tblPr>
      <w:tcPr>
        <w:shd w:val="clear" w:color="7f94fb" w:themeColor="accent3" w:themeTint="75" w:fill="7f94fb" w:themeFill="accent3" w:themeFillTint="75"/>
        <w:tcBorders/>
      </w:tcPr>
    </w:tblStylePr>
    <w:tblStylePr w:type="band1Vert">
      <w:pPr>
        <w:pBdr/>
        <w:spacing/>
        <w:ind/>
      </w:pPr>
      <w:tblPr>
        <w:tblBorders/>
      </w:tblPr>
      <w:tcPr>
        <w:shd w:val="clear" w:color="7f94fb" w:themeColor="accent3" w:themeTint="75" w:fill="7f94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Grid Table 5 Dark- Accent 4"/>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34" w:fill="ccfeea" w:themeFill="accent4" w:themeFillTint="34"/>
    </w:tblPr>
    <w:tcPr>
      <w:tcBorders/>
    </w:tcPr>
    <w:tblStylePr w:type="band1Horz">
      <w:pPr>
        <w:pBdr/>
        <w:spacing/>
        <w:ind/>
      </w:pPr>
      <w:tblPr>
        <w:tblBorders/>
      </w:tblPr>
      <w:tcPr>
        <w:shd w:val="clear" w:color="8cfecf" w:themeColor="accent4" w:themeTint="75" w:fill="8cfecf" w:themeFill="accent4" w:themeFillTint="75"/>
        <w:tcBorders/>
      </w:tcPr>
    </w:tblStylePr>
    <w:tblStylePr w:type="band1Vert">
      <w:pPr>
        <w:pBdr/>
        <w:spacing/>
        <w:ind/>
      </w:pPr>
      <w:tblPr>
        <w:tblBorders/>
      </w:tblPr>
      <w:tcPr>
        <w:shd w:val="clear" w:color="8cfecf" w:themeColor="accent4" w:themeTint="75" w:fill="8cfec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Grid Table 5 Dark - Accent 51"/>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34" w:fill="f9efe0" w:themeFill="accent5" w:themeFillTint="34"/>
    </w:tblPr>
    <w:tcPr>
      <w:tcBorders/>
    </w:tcPr>
    <w:tblStylePr w:type="band1Horz">
      <w:pPr>
        <w:pBdr/>
        <w:spacing/>
        <w:ind/>
      </w:pPr>
      <w:tblPr>
        <w:tblBorders/>
      </w:tblPr>
      <w:tcPr>
        <w:shd w:val="clear" w:color="f2dcb9" w:themeColor="accent5" w:themeTint="75" w:fill="f2dcb9" w:themeFill="accent5" w:themeFillTint="75"/>
        <w:tcBorders/>
      </w:tcPr>
    </w:tblStylePr>
    <w:tblStylePr w:type="band1Vert">
      <w:pPr>
        <w:pBdr/>
        <w:spacing/>
        <w:ind/>
      </w:pPr>
      <w:tblPr>
        <w:tblBorders/>
      </w:tblPr>
      <w:tcPr>
        <w:shd w:val="clear" w:color="f2dcb9" w:themeColor="accent5" w:themeTint="75" w:fill="f2dcb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Grid Table 5 Dark - Accent 61"/>
    <w:basedOn w:val="91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34" w:fill="e9edef" w:themeFill="accent6" w:themeFillTint="34"/>
    </w:tblPr>
    <w:tcPr>
      <w:tcBorders/>
    </w:tcPr>
    <w:tblStylePr w:type="band1Horz">
      <w:pPr>
        <w:pBdr/>
        <w:spacing/>
        <w:ind/>
      </w:pPr>
      <w:tblPr>
        <w:tblBorders/>
      </w:tblPr>
      <w:tcPr>
        <w:shd w:val="clear" w:color="ced7dc" w:themeColor="accent6" w:themeTint="75" w:fill="ced7dc" w:themeFill="accent6" w:themeFillTint="75"/>
        <w:tcBorders/>
      </w:tcPr>
    </w:tblStylePr>
    <w:tblStylePr w:type="band1Vert">
      <w:pPr>
        <w:pBdr/>
        <w:spacing/>
        <w:ind/>
      </w:pPr>
      <w:tblPr>
        <w:tblBorders/>
      </w:tblPr>
      <w:tcPr>
        <w:shd w:val="clear" w:color="ced7dc" w:themeColor="accent6" w:themeTint="75" w:fill="ced7dc"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Grid Table 6 Colorful"/>
    <w:basedOn w:val="91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Grid Table 6 Colorful - Accent 11"/>
    <w:basedOn w:val="917"/>
    <w:uiPriority w:val="99"/>
    <w:pPr>
      <w:pBdr/>
      <w:spacing w:after="0" w:line="240" w:lineRule="auto"/>
      <w:ind/>
    </w:pPr>
    <w:tblPr>
      <w:tblStyleRowBandSize w:val="1"/>
      <w:tblStyleColBandSize w:val="1"/>
      <w:tblBorders>
        <w:top w:val="single" w:color="738afa" w:themeColor="accent1" w:themeTint="80" w:sz="4" w:space="0"/>
        <w:left w:val="single" w:color="738afa" w:themeColor="accent1" w:themeTint="80" w:sz="4" w:space="0"/>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80" w:themeShade="95"/>
      </w:rPr>
      <w:pPr>
        <w:pBdr/>
        <w:spacing/>
        <w:ind/>
      </w:pPr>
      <w:tblPr>
        <w:tblBorders/>
      </w:tblPr>
      <w:tcPr>
        <w:tcBorders/>
      </w:tcPr>
    </w:tblStylePr>
    <w:tblStylePr w:type="firstRow">
      <w:rPr>
        <w:b/>
        <w:color w:val="738afa" w:themeColor="accent1" w:themeTint="80" w:themeShade="95"/>
      </w:rPr>
      <w:pPr>
        <w:pBdr/>
        <w:spacing/>
        <w:ind/>
      </w:pPr>
      <w:tblPr>
        <w:tblBorders/>
      </w:tblPr>
      <w:tcPr>
        <w:tcBorders>
          <w:bottom w:val="single" w:color="738afa" w:themeColor="accent1" w:themeTint="80" w:sz="12" w:space="0"/>
        </w:tcBorders>
      </w:tcPr>
    </w:tblStylePr>
    <w:tblStylePr w:type="lastCol">
      <w:rPr>
        <w:b/>
        <w:color w:val="738afa" w:themeColor="accent1" w:themeTint="80" w:themeShade="95"/>
      </w:rPr>
      <w:pPr>
        <w:pBdr/>
        <w:spacing/>
        <w:ind/>
      </w:pPr>
      <w:tblPr>
        <w:tblBorders/>
      </w:tblPr>
      <w:tcPr>
        <w:tcBorders/>
      </w:tcPr>
    </w:tblStylePr>
    <w:tblStylePr w:type="lastRow">
      <w:rPr>
        <w:b/>
        <w:color w:val="738af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Grid Table 6 Colorful - Accent 21"/>
    <w:basedOn w:val="917"/>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12"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Grid Table 6 Colorful - Accent 31"/>
    <w:basedOn w:val="917"/>
    <w:uiPriority w:val="99"/>
    <w:pPr>
      <w:pBdr/>
      <w:spacing w:after="0" w:line="240" w:lineRule="auto"/>
      <w:ind/>
    </w:pPr>
    <w:tblPr>
      <w:tblStyleRowBandSize w:val="1"/>
      <w:tblStyleColBandSize w:val="1"/>
      <w:tbl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FE" w:themeShade="95"/>
      </w:rPr>
      <w:pPr>
        <w:pBdr/>
        <w:spacing/>
        <w:ind/>
      </w:pPr>
      <w:tblPr>
        <w:tblBorders/>
      </w:tblPr>
      <w:tcPr>
        <w:tcBorders/>
      </w:tcPr>
    </w:tblStylePr>
    <w:tblStylePr w:type="firstRow">
      <w:rPr>
        <w:b/>
        <w:color w:val="072ad9" w:themeColor="accent3" w:themeTint="FE" w:themeShade="95"/>
      </w:rPr>
      <w:pPr>
        <w:pBdr/>
        <w:spacing/>
        <w:ind/>
      </w:pPr>
      <w:tblPr>
        <w:tblBorders/>
      </w:tblPr>
      <w:tcPr>
        <w:tcBorders>
          <w:bottom w:val="single" w:color="072ad9" w:themeColor="accent3" w:themeTint="FE" w:sz="12" w:space="0"/>
        </w:tcBorders>
      </w:tcPr>
    </w:tblStylePr>
    <w:tblStylePr w:type="lastCol">
      <w:rPr>
        <w:b/>
        <w:color w:val="072ad9" w:themeColor="accent3" w:themeTint="FE" w:themeShade="95"/>
      </w:rPr>
      <w:pPr>
        <w:pBdr/>
        <w:spacing/>
        <w:ind/>
      </w:pPr>
      <w:tblPr>
        <w:tblBorders/>
      </w:tblPr>
      <w:tcPr>
        <w:tcBorders/>
      </w:tcPr>
    </w:tblStylePr>
    <w:tblStylePr w:type="lastRow">
      <w:rPr>
        <w:b/>
        <w:color w:val="072ad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Grid Table 6 Colorful - Accent 41"/>
    <w:basedOn w:val="917"/>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12"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Grid Table 6 Colorful - Accent 51"/>
    <w:basedOn w:val="917"/>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e3b568"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6 Colorful - Accent 61"/>
    <w:basedOn w:val="917"/>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96a8b4"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Grid Table 7 Colorful"/>
    <w:basedOn w:val="91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Grid Table 7 Colorful - Accent 11"/>
    <w:basedOn w:val="917"/>
    <w:uiPriority w:val="99"/>
    <w:pPr>
      <w:pBdr/>
      <w:spacing w:after="0" w:line="240" w:lineRule="auto"/>
      <w:ind/>
    </w:pPr>
    <w:tblPr>
      <w:tblStyleRowBandSize w:val="1"/>
      <w:tblStyleColBandSize w:val="1"/>
      <w:tblBorders>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80" w:sz="4" w:space="0"/>
        </w:tcBorders>
      </w:tcPr>
    </w:tblStylePr>
    <w:tblStylePr w:type="fir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80" w:sz="4" w:space="0"/>
          <w:right w:val="none" w:color="000000" w:sz="0" w:space="0"/>
        </w:tcBorders>
      </w:tcPr>
    </w:tblStylePr>
    <w:tblStylePr w:type="lastCol">
      <w:rPr>
        <w:rFonts w:ascii="Arial" w:hAnsi="Arial"/>
        <w:i/>
        <w:color w:val="738afa" w:themeColor="accent1" w:themeTint="80" w:themeShade="95"/>
        <w:sz w:val="22"/>
      </w:rPr>
      <w:pPr>
        <w:pBdr/>
        <w:spacing/>
        <w:ind/>
      </w:pPr>
      <w:tblPr>
        <w:tblBorders/>
      </w:tblPr>
      <w:tcPr>
        <w:shd w:val="clear" w:color="ffffff" w:fill="auto"/>
        <w:tcBorders>
          <w:top w:val="none" w:color="000000" w:sz="0" w:space="0"/>
          <w:left w:val="single" w:color="738afa" w:themeColor="accent1" w:themeTint="80" w:sz="4" w:space="0"/>
          <w:bottom w:val="none" w:color="000000" w:sz="0" w:space="0"/>
          <w:right w:val="none" w:color="000000" w:sz="0" w:space="0"/>
        </w:tcBorders>
      </w:tcPr>
    </w:tblStylePr>
    <w:tblStylePr w:type="la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single" w:color="738af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Grid Table 7 Colorful - Accent 21"/>
    <w:basedOn w:val="917"/>
    <w:uiPriority w:val="99"/>
    <w:pPr>
      <w:pBdr/>
      <w:spacing w:after="0" w:line="240" w:lineRule="auto"/>
      <w:ind/>
    </w:pPr>
    <w:tblPr>
      <w:tblStyleRowBandSize w:val="1"/>
      <w:tblStyleColBandSize w:val="1"/>
      <w:tblBorders>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Grid Table 7 Colorful - Accent 31"/>
    <w:basedOn w:val="917"/>
    <w:uiPriority w:val="99"/>
    <w:pPr>
      <w:pBdr/>
      <w:spacing w:after="0" w:line="240" w:lineRule="auto"/>
      <w:ind/>
    </w:pPr>
    <w:tblPr>
      <w:tblStyleRowBandSize w:val="1"/>
      <w:tblStyleColBandSize w:val="1"/>
      <w:tblBorders>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FE" w:sz="4" w:space="0"/>
        </w:tcBorders>
      </w:tcPr>
    </w:tblStylePr>
    <w:tblStylePr w:type="fir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FE" w:sz="4" w:space="0"/>
          <w:right w:val="none" w:color="000000" w:sz="0" w:space="0"/>
        </w:tcBorders>
      </w:tcPr>
    </w:tblStylePr>
    <w:tblStylePr w:type="lastCol">
      <w:rPr>
        <w:rFonts w:ascii="Arial" w:hAnsi="Arial"/>
        <w:i/>
        <w:color w:val="072ad9" w:themeColor="accent3" w:themeTint="FE" w:themeShade="95"/>
        <w:sz w:val="22"/>
      </w:rPr>
      <w:pPr>
        <w:pBdr/>
        <w:spacing/>
        <w:ind/>
      </w:pPr>
      <w:tblPr>
        <w:tblBorders/>
      </w:tblPr>
      <w:tcPr>
        <w:shd w:val="clear" w:color="ffffff" w:fill="auto"/>
        <w:tcBorders>
          <w:top w:val="none" w:color="000000" w:sz="0" w:space="0"/>
          <w:left w:val="single" w:color="072ad9" w:themeColor="accent3" w:themeTint="FE" w:sz="4" w:space="0"/>
          <w:bottom w:val="none" w:color="000000" w:sz="0" w:space="0"/>
          <w:right w:val="none" w:color="000000" w:sz="0" w:space="0"/>
        </w:tcBorders>
      </w:tcPr>
    </w:tblStylePr>
    <w:tblStylePr w:type="la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single" w:color="072ad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Grid Table 7 Colorful - Accent 41"/>
    <w:basedOn w:val="917"/>
    <w:uiPriority w:val="99"/>
    <w:pPr>
      <w:pBdr/>
      <w:spacing w:after="0" w:line="240" w:lineRule="auto"/>
      <w:ind/>
    </w:pPr>
    <w:tblPr>
      <w:tblStyleRowBandSize w:val="1"/>
      <w:tblStyleColBandSize w:val="1"/>
      <w:tblBorders>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Grid Table 7 Colorful - Accent 51"/>
    <w:basedOn w:val="917"/>
    <w:uiPriority w:val="99"/>
    <w:pPr>
      <w:pBdr/>
      <w:spacing w:after="0" w:line="240" w:lineRule="auto"/>
      <w:ind/>
    </w:pPr>
    <w:tblPr>
      <w:tblStyleRowBandSize w:val="1"/>
      <w:tblStyleColBandSize w:val="1"/>
      <w:tblBorders>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90" w:sz="4" w:space="0"/>
          <w:right w:val="none" w:color="000000" w:sz="0" w:space="0"/>
        </w:tcBorders>
      </w:tcPr>
    </w:tblStylePr>
    <w:tblStylePr w:type="lastCol">
      <w:rPr>
        <w:rFonts w:ascii="Arial" w:hAnsi="Arial"/>
        <w:i/>
        <w:color w:val="a3711e" w:themeColor="accent5" w:themeShade="95"/>
        <w:sz w:val="22"/>
      </w:rPr>
      <w:pPr>
        <w:pBdr/>
        <w:spacing/>
        <w:ind/>
      </w:pPr>
      <w:tblPr>
        <w:tblBorders/>
      </w:tblPr>
      <w:tcPr>
        <w:shd w:val="clear" w:color="ffffff" w:fill="auto"/>
        <w:tcBorders>
          <w:top w:val="none" w:color="000000" w:sz="0" w:space="0"/>
          <w:left w:val="single" w:color="efd4a9" w:themeColor="accent5" w:themeTint="90" w:sz="4" w:space="0"/>
          <w:bottom w:val="none" w:color="000000" w:sz="0" w:space="0"/>
          <w:right w:val="none" w:color="000000" w:sz="0"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efd4a9"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Grid Table 7 Colorful - Accent 61"/>
    <w:basedOn w:val="917"/>
    <w:uiPriority w:val="99"/>
    <w:pPr>
      <w:pBdr/>
      <w:spacing w:after="0" w:line="240" w:lineRule="auto"/>
      <w:ind/>
    </w:pPr>
    <w:tblPr>
      <w:tblStyleRowBandSize w:val="1"/>
      <w:tblStyleColBandSize w:val="1"/>
      <w:tblBorders>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506370" w:themeColor="accent6"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5063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90" w:sz="4" w:space="0"/>
        </w:tcBorders>
      </w:tcPr>
    </w:tblStylePr>
    <w:tblStylePr w:type="firstRow">
      <w:rPr>
        <w:rFonts w:ascii="Arial" w:hAnsi="Arial"/>
        <w:b/>
        <w:color w:val="506370"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90" w:sz="4" w:space="0"/>
          <w:right w:val="none" w:color="000000" w:sz="0" w:space="0"/>
        </w:tcBorders>
      </w:tcPr>
    </w:tblStylePr>
    <w:tblStylePr w:type="lastCol">
      <w:rPr>
        <w:rFonts w:ascii="Arial" w:hAnsi="Arial"/>
        <w:i/>
        <w:color w:val="506370" w:themeColor="accent6" w:themeShade="95"/>
        <w:sz w:val="22"/>
      </w:rPr>
      <w:pPr>
        <w:pBdr/>
        <w:spacing/>
        <w:ind/>
      </w:pPr>
      <w:tblPr>
        <w:tblBorders/>
      </w:tblPr>
      <w:tcPr>
        <w:shd w:val="clear" w:color="ffffff" w:fill="auto"/>
        <w:tcBorders>
          <w:top w:val="none" w:color="000000" w:sz="0" w:space="0"/>
          <w:left w:val="single" w:color="c3cdd4" w:themeColor="accent6" w:themeTint="90" w:sz="4" w:space="0"/>
          <w:bottom w:val="none" w:color="000000" w:sz="0" w:space="0"/>
          <w:right w:val="none" w:color="000000" w:sz="0" w:space="0"/>
        </w:tcBorders>
      </w:tcPr>
    </w:tblStylePr>
    <w:tblStylePr w:type="lastRow">
      <w:rPr>
        <w:rFonts w:ascii="Arial" w:hAnsi="Arial"/>
        <w:b/>
        <w:color w:val="506370" w:themeColor="accent6" w:themeShade="95"/>
        <w:sz w:val="22"/>
      </w:rPr>
      <w:pPr>
        <w:pBdr/>
        <w:spacing/>
        <w:ind/>
      </w:pPr>
      <w:tblPr>
        <w:tblBorders/>
      </w:tblPr>
      <w:tcPr>
        <w:shd w:val="clear" w:color="ffffff" w:themeColor="light1" w:fill="ffffff" w:themeFill="light1"/>
        <w:tcBorders>
          <w:top w:val="single" w:color="c3cdd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1 Light"/>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1 Light - Accent 1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1 Light - Accent 2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1 Light - Accent 3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1 Light - Accent 4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1 Light - Accent 5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1 Light - Accent 61"/>
    <w:basedOn w:val="91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2"/>
    <w:basedOn w:val="91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st Table 2 - Accent 11"/>
    <w:basedOn w:val="917"/>
    <w:uiPriority w:val="99"/>
    <w:pPr>
      <w:pBdr/>
      <w:spacing w:after="0" w:line="240" w:lineRule="auto"/>
      <w:ind/>
    </w:pPr>
    <w:tblPr>
      <w:tblStyleRowBandSize w:val="1"/>
      <w:tblStyleColBandSize w:val="1"/>
      <w:tblBorders>
        <w:top w:val="single" w:color="627bfa" w:themeColor="accent1" w:themeTint="90" w:sz="4" w:space="0"/>
        <w:bottom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st Table 2 - Accent 21"/>
    <w:basedOn w:val="917"/>
    <w:uiPriority w:val="99"/>
    <w:pPr>
      <w:pBdr/>
      <w:spacing w:after="0" w:line="240" w:lineRule="auto"/>
      <w:ind/>
    </w:pPr>
    <w:tblPr>
      <w:tblStyleRowBandSize w:val="1"/>
      <w:tblStyleColBandSize w:val="1"/>
      <w:tblBorders>
        <w:top w:val="single" w:color="ffffff" w:themeColor="accent2" w:themeTint="90" w:sz="4" w:space="0"/>
        <w:bottom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2 - Accent 31"/>
    <w:basedOn w:val="917"/>
    <w:uiPriority w:val="99"/>
    <w:pPr>
      <w:pBdr/>
      <w:spacing w:after="0" w:line="240" w:lineRule="auto"/>
      <w:ind/>
    </w:pPr>
    <w:tblPr>
      <w:tblStyleRowBandSize w:val="1"/>
      <w:tblStyleColBandSize w:val="1"/>
      <w:tblBorders>
        <w:top w:val="single" w:color="627bfa" w:themeColor="accent3" w:themeTint="90" w:sz="4" w:space="0"/>
        <w:bottom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st Table 2 - Accent 41"/>
    <w:basedOn w:val="917"/>
    <w:uiPriority w:val="99"/>
    <w:pPr>
      <w:pBdr/>
      <w:spacing w:after="0" w:line="240" w:lineRule="auto"/>
      <w:ind/>
    </w:pPr>
    <w:tblPr>
      <w:tblStyleRowBandSize w:val="1"/>
      <w:tblStyleColBandSize w:val="1"/>
      <w:tblBorders>
        <w:top w:val="single" w:color="72fec5" w:themeColor="accent4" w:themeTint="90" w:sz="4" w:space="0"/>
        <w:bottom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2 - Accent 51"/>
    <w:basedOn w:val="917"/>
    <w:uiPriority w:val="99"/>
    <w:pPr>
      <w:pBdr/>
      <w:spacing w:after="0" w:line="240" w:lineRule="auto"/>
      <w:ind/>
    </w:pPr>
    <w:tblPr>
      <w:tblStyleRowBandSize w:val="1"/>
      <w:tblStyleColBandSize w:val="1"/>
      <w:tblBorders>
        <w:top w:val="single" w:color="efd4a9" w:themeColor="accent5" w:themeTint="90" w:sz="4" w:space="0"/>
        <w:bottom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2 - Accent 61"/>
    <w:basedOn w:val="917"/>
    <w:uiPriority w:val="99"/>
    <w:pPr>
      <w:pBdr/>
      <w:spacing w:after="0" w:line="240" w:lineRule="auto"/>
      <w:ind/>
    </w:pPr>
    <w:tblPr>
      <w:tblStyleRowBandSize w:val="1"/>
      <w:tblStyleColBandSize w:val="1"/>
      <w:tblBorders>
        <w:top w:val="single" w:color="c3cdd4" w:themeColor="accent6" w:themeTint="90" w:sz="4" w:space="0"/>
        <w:bottom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3"/>
    <w:basedOn w:val="91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List Table 3 - Accent 11"/>
    <w:basedOn w:val="917"/>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List Table 3 - Accent 21"/>
    <w:basedOn w:val="917"/>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97" w:sz="4" w:space="0"/>
          <w:bottom w:val="single" w:color="ffffff" w:themeColor="accent2" w:themeTint="97" w:sz="4" w:space="0"/>
        </w:tcBorders>
      </w:tcPr>
    </w:tblStylePr>
    <w:tblStylePr w:type="band1Vert">
      <w:rPr>
        <w:rFonts w:ascii="Arial" w:hAnsi="Arial"/>
        <w:color w:val="404040"/>
        <w:sz w:val="22"/>
      </w:rPr>
      <w:pPr>
        <w:pBdr/>
        <w:spacing/>
        <w:ind/>
      </w:pPr>
      <w:tblPr>
        <w:tblBorders/>
      </w:tblPr>
      <w:tcPr>
        <w:tcBorders>
          <w:left w:val="single" w:color="ffffff" w:themeColor="accent2" w:themeTint="97" w:sz="4" w:space="0"/>
          <w:right w:val="single" w:color="ffffff"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3 - Accent 31"/>
    <w:basedOn w:val="917"/>
    <w:uiPriority w:val="99"/>
    <w:pPr>
      <w:pBdr/>
      <w:spacing w:after="0" w:line="240" w:lineRule="auto"/>
      <w:ind/>
    </w:pPr>
    <w:tblPr>
      <w:tblStyleRowBandSize w:val="1"/>
      <w:tblStyleColBandSize w:val="1"/>
      <w:tblBorders>
        <w:top w:val="single" w:color="5974f9" w:themeColor="accent3" w:themeTint="98" w:sz="4" w:space="0"/>
        <w:left w:val="single" w:color="5974f9" w:themeColor="accent3" w:themeTint="98" w:sz="4" w:space="0"/>
        <w:bottom w:val="single" w:color="5974f9" w:themeColor="accent3" w:themeTint="98" w:sz="4" w:space="0"/>
        <w:right w:val="single" w:color="5974f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98" w:sz="4" w:space="0"/>
          <w:bottom w:val="single" w:color="5974f9" w:themeColor="accent3" w:themeTint="98" w:sz="4" w:space="0"/>
        </w:tcBorders>
      </w:tcPr>
    </w:tblStylePr>
    <w:tblStylePr w:type="band1Vert">
      <w:rPr>
        <w:rFonts w:ascii="Arial" w:hAnsi="Arial"/>
        <w:color w:val="404040"/>
        <w:sz w:val="22"/>
      </w:rPr>
      <w:pPr>
        <w:pBdr/>
        <w:spacing/>
        <w:ind/>
      </w:pPr>
      <w:tblPr>
        <w:tblBorders/>
      </w:tblPr>
      <w:tcPr>
        <w:tcBorders>
          <w:left w:val="single" w:color="5974f9" w:themeColor="accent3" w:themeTint="98" w:sz="4" w:space="0"/>
          <w:right w:val="single" w:color="5974f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98" w:fill="5974f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3 - Accent 41"/>
    <w:basedOn w:val="917"/>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9A" w:sz="4" w:space="0"/>
          <w:bottom w:val="single" w:color="69fdc1" w:themeColor="accent4" w:themeTint="9A" w:sz="4" w:space="0"/>
        </w:tcBorders>
      </w:tcPr>
    </w:tblStylePr>
    <w:tblStylePr w:type="band1Vert">
      <w:rPr>
        <w:rFonts w:ascii="Arial" w:hAnsi="Arial"/>
        <w:color w:val="404040"/>
        <w:sz w:val="22"/>
      </w:rPr>
      <w:pPr>
        <w:pBdr/>
        <w:spacing/>
        <w:ind/>
      </w:pPr>
      <w:tblPr>
        <w:tblBorders/>
      </w:tblPr>
      <w:tcPr>
        <w:tcBorders>
          <w:left w:val="single" w:color="69fdc1" w:themeColor="accent4" w:themeTint="9A" w:sz="4" w:space="0"/>
          <w:right w:val="single" w:color="69fdc1"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3 - Accent 51"/>
    <w:basedOn w:val="917"/>
    <w:uiPriority w:val="99"/>
    <w:pPr>
      <w:pBdr/>
      <w:spacing w:after="0" w:line="240" w:lineRule="auto"/>
      <w:ind/>
    </w:pPr>
    <w:tblPr>
      <w:tblStyleRowBandSize w:val="1"/>
      <w:tblStyleColBandSize w:val="1"/>
      <w:tblBorders>
        <w:top w:val="single" w:color="eed2a3" w:themeColor="accent5" w:themeTint="9A" w:sz="4" w:space="0"/>
        <w:left w:val="single" w:color="eed2a3" w:themeColor="accent5" w:themeTint="9A" w:sz="4" w:space="0"/>
        <w:bottom w:val="single" w:color="eed2a3" w:themeColor="accent5" w:themeTint="9A" w:sz="4" w:space="0"/>
        <w:right w:val="single" w:color="eed2a3"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9A" w:sz="4" w:space="0"/>
          <w:bottom w:val="single" w:color="eed2a3" w:themeColor="accent5" w:themeTint="9A" w:sz="4" w:space="0"/>
        </w:tcBorders>
      </w:tcPr>
    </w:tblStylePr>
    <w:tblStylePr w:type="band1Vert">
      <w:rPr>
        <w:rFonts w:ascii="Arial" w:hAnsi="Arial"/>
        <w:color w:val="404040"/>
        <w:sz w:val="22"/>
      </w:rPr>
      <w:pPr>
        <w:pBdr/>
        <w:spacing/>
        <w:ind/>
      </w:pPr>
      <w:tblPr>
        <w:tblBorders/>
      </w:tblPr>
      <w:tcPr>
        <w:tcBorders>
          <w:left w:val="single" w:color="eed2a3" w:themeColor="accent5" w:themeTint="9A" w:sz="4" w:space="0"/>
          <w:right w:val="single" w:color="eed2a3"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9A" w:fill="eed2a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3 - Accent 61"/>
    <w:basedOn w:val="917"/>
    <w:uiPriority w:val="99"/>
    <w:pPr>
      <w:pBdr/>
      <w:spacing w:after="0" w:line="240" w:lineRule="auto"/>
      <w:ind/>
    </w:pPr>
    <w:tblPr>
      <w:tblStyleRowBandSize w:val="1"/>
      <w:tblStyleColBandSize w:val="1"/>
      <w:tblBorders>
        <w:top w:val="single" w:color="c0cbd2" w:themeColor="accent6" w:themeTint="98" w:sz="4" w:space="0"/>
        <w:left w:val="single" w:color="c0cbd2" w:themeColor="accent6" w:themeTint="98" w:sz="4" w:space="0"/>
        <w:bottom w:val="single" w:color="c0cbd2" w:themeColor="accent6" w:themeTint="98" w:sz="4" w:space="0"/>
        <w:right w:val="single" w:color="c0cbd2"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98" w:sz="4" w:space="0"/>
          <w:bottom w:val="single" w:color="c0cbd2" w:themeColor="accent6" w:themeTint="98" w:sz="4" w:space="0"/>
        </w:tcBorders>
      </w:tcPr>
    </w:tblStylePr>
    <w:tblStylePr w:type="band1Vert">
      <w:rPr>
        <w:rFonts w:ascii="Arial" w:hAnsi="Arial"/>
        <w:color w:val="404040"/>
        <w:sz w:val="22"/>
      </w:rPr>
      <w:pPr>
        <w:pBdr/>
        <w:spacing/>
        <w:ind/>
      </w:pPr>
      <w:tblPr>
        <w:tblBorders/>
      </w:tblPr>
      <w:tcPr>
        <w:tcBorders>
          <w:left w:val="single" w:color="c0cbd2" w:themeColor="accent6" w:themeTint="98" w:sz="4" w:space="0"/>
          <w:right w:val="single" w:color="c0cbd2"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4"/>
    <w:basedOn w:val="91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4 - Accent 11"/>
    <w:basedOn w:val="917"/>
    <w:uiPriority w:val="9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List Table 4 - Accent 21"/>
    <w:basedOn w:val="917"/>
    <w:uiPriority w:val="9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4 - Accent 31"/>
    <w:basedOn w:val="917"/>
    <w:uiPriority w:val="9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4 - Accent 41"/>
    <w:basedOn w:val="917"/>
    <w:uiPriority w:val="9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4 - Accent 51"/>
    <w:basedOn w:val="917"/>
    <w:uiPriority w:val="9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4 - Accent 61"/>
    <w:basedOn w:val="917"/>
    <w:uiPriority w:val="9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5 Dark"/>
    <w:basedOn w:val="91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List Table 5 Dark - Accent 11"/>
    <w:basedOn w:val="917"/>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List Table 5 Dark - Accent 21"/>
    <w:basedOn w:val="917"/>
    <w:uiPriority w:val="99"/>
    <w:pPr>
      <w:pBdr/>
      <w:spacing w:after="0" w:line="240" w:lineRule="auto"/>
      <w:ind/>
    </w:pPr>
    <w:tblPr>
      <w:tblStyleRowBandSize w:val="1"/>
      <w:tblStyleColBandSize w:val="1"/>
      <w:tblBorders>
        <w:top w:val="single" w:color="ffffff" w:themeColor="accent2" w:themeTint="97" w:sz="32" w:space="0"/>
        <w:left w:val="single" w:color="ffffff" w:themeColor="accent2" w:themeTint="97" w:sz="32" w:space="0"/>
        <w:bottom w:val="single" w:color="ffffff" w:themeColor="accent2" w:themeTint="97" w:sz="32" w:space="0"/>
        <w:right w:val="single" w:color="ffffff"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ffffff"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5 Dark - Accent 31"/>
    <w:basedOn w:val="917"/>
    <w:uiPriority w:val="99"/>
    <w:pPr>
      <w:pBdr/>
      <w:spacing w:after="0" w:line="240" w:lineRule="auto"/>
      <w:ind/>
    </w:pPr>
    <w:tblPr>
      <w:tblStyleRowBandSize w:val="1"/>
      <w:tblStyleColBandSize w:val="1"/>
      <w:tblBorders>
        <w:top w:val="single" w:color="5974f9" w:themeColor="accent3" w:themeTint="98" w:sz="32" w:space="0"/>
        <w:left w:val="single" w:color="5974f9" w:themeColor="accent3" w:themeTint="98" w:sz="32" w:space="0"/>
        <w:bottom w:val="single" w:color="5974f9" w:themeColor="accent3" w:themeTint="98" w:sz="32" w:space="0"/>
        <w:right w:val="single" w:color="5974f9" w:themeColor="accent3" w:themeTint="98" w:sz="32" w:space="0"/>
      </w:tblBorders>
      <w:shd w:val="clear" w:color="5974f9" w:themeColor="accent3" w:themeTint="98" w:fill="5974f9" w:themeFill="accent3" w:themeFillTint="98"/>
    </w:tblPr>
    <w:tcPr>
      <w:tcBorders/>
    </w:tcPr>
    <w:tblStylePr w:type="band1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98" w:fill="5974f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98" w:fill="5974f9" w:themeFill="accent3" w:themeFillTint="98"/>
        <w:tcBorders>
          <w:top w:val="single" w:color="5974f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5 Dark - Accent 41"/>
    <w:basedOn w:val="917"/>
    <w:uiPriority w:val="99"/>
    <w:pPr>
      <w:pBdr/>
      <w:spacing w:after="0" w:line="240" w:lineRule="auto"/>
      <w:ind/>
    </w:pPr>
    <w:tblPr>
      <w:tblStyleRowBandSize w:val="1"/>
      <w:tblStyleColBandSize w:val="1"/>
      <w:tblBorders>
        <w:top w:val="single" w:color="69fdc1" w:themeColor="accent4" w:themeTint="9A" w:sz="32" w:space="0"/>
        <w:left w:val="single" w:color="69fdc1" w:themeColor="accent4" w:themeTint="9A" w:sz="32" w:space="0"/>
        <w:bottom w:val="single" w:color="69fdc1" w:themeColor="accent4" w:themeTint="9A" w:sz="32" w:space="0"/>
        <w:right w:val="single" w:color="69fdc1" w:themeColor="accent4" w:themeTint="9A" w:sz="32" w:space="0"/>
      </w:tblBorders>
      <w:shd w:val="clear" w:color="69fdc1" w:themeColor="accent4" w:themeTint="9A" w:fill="69fdc1" w:themeFill="accent4" w:themeFillTint="9A"/>
    </w:tblPr>
    <w:tcPr>
      <w:tcBorders/>
    </w:tcPr>
    <w:tblStylePr w:type="band1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9A" w:fill="69fdc1"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9A" w:fill="69fdc1" w:themeFill="accent4" w:themeFillTint="9A"/>
        <w:tcBorders>
          <w:top w:val="single" w:color="69fdc1"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5 Dark - Accent 51"/>
    <w:basedOn w:val="917"/>
    <w:uiPriority w:val="99"/>
    <w:pPr>
      <w:pBdr/>
      <w:spacing w:after="0" w:line="240" w:lineRule="auto"/>
      <w:ind/>
    </w:pPr>
    <w:tblPr>
      <w:tblStyleRowBandSize w:val="1"/>
      <w:tblStyleColBandSize w:val="1"/>
      <w:tblBorders>
        <w:top w:val="single" w:color="eed2a3" w:themeColor="accent5" w:themeTint="9A" w:sz="32" w:space="0"/>
        <w:left w:val="single" w:color="eed2a3" w:themeColor="accent5" w:themeTint="9A" w:sz="32" w:space="0"/>
        <w:bottom w:val="single" w:color="eed2a3" w:themeColor="accent5" w:themeTint="9A" w:sz="32" w:space="0"/>
        <w:right w:val="single" w:color="eed2a3" w:themeColor="accent5" w:themeTint="9A" w:sz="32" w:space="0"/>
      </w:tblBorders>
      <w:shd w:val="clear" w:color="eed2a3" w:themeColor="accent5" w:themeTint="9A" w:fill="eed2a3" w:themeFill="accent5" w:themeFillTint="9A"/>
    </w:tblPr>
    <w:tcPr>
      <w:tcBorders/>
    </w:tcPr>
    <w:tblStylePr w:type="band1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9A" w:fill="eed2a3"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9A" w:fill="eed2a3" w:themeFill="accent5" w:themeFillTint="9A"/>
        <w:tcBorders>
          <w:top w:val="single" w:color="eed2a3"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5 Dark - Accent 61"/>
    <w:basedOn w:val="917"/>
    <w:uiPriority w:val="99"/>
    <w:pPr>
      <w:pBdr/>
      <w:spacing w:after="0" w:line="240" w:lineRule="auto"/>
      <w:ind/>
    </w:pPr>
    <w:tblPr>
      <w:tblStyleRowBandSize w:val="1"/>
      <w:tblStyleColBandSize w:val="1"/>
      <w:tblBorders>
        <w:top w:val="single" w:color="c0cbd2" w:themeColor="accent6" w:themeTint="98" w:sz="32" w:space="0"/>
        <w:left w:val="single" w:color="c0cbd2" w:themeColor="accent6" w:themeTint="98" w:sz="32" w:space="0"/>
        <w:bottom w:val="single" w:color="c0cbd2" w:themeColor="accent6" w:themeTint="98" w:sz="32" w:space="0"/>
        <w:right w:val="single" w:color="c0cbd2" w:themeColor="accent6" w:themeTint="98" w:sz="32" w:space="0"/>
      </w:tblBorders>
      <w:shd w:val="clear" w:color="c0cbd2" w:themeColor="accent6" w:themeTint="98" w:fill="c0cbd2" w:themeFill="accent6" w:themeFillTint="98"/>
    </w:tblPr>
    <w:tcPr>
      <w:tcBorders/>
    </w:tcPr>
    <w:tblStylePr w:type="band1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98" w:fill="c0cbd2"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98" w:fill="c0cbd2" w:themeFill="accent6" w:themeFillTint="98"/>
        <w:tcBorders>
          <w:top w:val="single" w:color="c0cbd2"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st Table 6 Colorful"/>
    <w:basedOn w:val="91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st Table 6 Colorful - Accent 11"/>
    <w:basedOn w:val="917"/>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95"/>
      </w:rPr>
      <w:pPr>
        <w:pBdr/>
        <w:spacing/>
        <w:ind/>
      </w:pPr>
      <w:tblPr>
        <w:tblBorders/>
      </w:tblPr>
      <w:tcPr>
        <w:tcBorders/>
      </w:tcPr>
    </w:tblStylePr>
    <w:tblStylePr w:type="firstRow">
      <w:rPr>
        <w:b/>
        <w:color w:val="04187e" w:themeColor="accent1" w:themeShade="95"/>
      </w:rPr>
      <w:pPr>
        <w:pBdr/>
        <w:spacing/>
        <w:ind/>
      </w:pPr>
      <w:tblPr>
        <w:tblBorders/>
      </w:tblPr>
      <w:tcPr>
        <w:tcBorders>
          <w:bottom w:val="single" w:color="072bd9" w:themeColor="accent1" w:sz="4" w:space="0"/>
        </w:tcBorders>
      </w:tcPr>
    </w:tblStylePr>
    <w:tblStylePr w:type="lastCol">
      <w:rPr>
        <w:b/>
        <w:color w:val="04187e" w:themeColor="accent1" w:themeShade="95"/>
      </w:rPr>
      <w:pPr>
        <w:pBdr/>
        <w:spacing/>
        <w:ind/>
      </w:pPr>
      <w:tblPr>
        <w:tblBorders/>
      </w:tblPr>
      <w:tcPr>
        <w:tcBorders/>
      </w:tcPr>
    </w:tblStylePr>
    <w:tblStylePr w:type="lastRow">
      <w:rPr>
        <w:b/>
        <w:color w:val="04187e" w:themeColor="accent1" w:themeShade="95"/>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List Table 6 Colorful - Accent 21"/>
    <w:basedOn w:val="917"/>
    <w:uiPriority w:val="99"/>
    <w:pPr>
      <w:pBdr/>
      <w:spacing w:after="0" w:line="240" w:lineRule="auto"/>
      <w:ind/>
    </w:pPr>
    <w:tblPr>
      <w:tblStyleRowBandSize w:val="1"/>
      <w:tblStyleColBandSize w:val="1"/>
      <w:tblBorders>
        <w:top w:val="single" w:color="ffffff" w:themeColor="accent2" w:themeTint="97" w:sz="4" w:space="0"/>
        <w:bottom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4"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st Table 6 Colorful - Accent 31"/>
    <w:basedOn w:val="917"/>
    <w:uiPriority w:val="99"/>
    <w:pPr>
      <w:pBdr/>
      <w:spacing w:after="0" w:line="240" w:lineRule="auto"/>
      <w:ind/>
    </w:pPr>
    <w:tblPr>
      <w:tblStyleRowBandSize w:val="1"/>
      <w:tblStyleColBandSize w:val="1"/>
      <w:tblBorders>
        <w:top w:val="single" w:color="5974f9" w:themeColor="accent3" w:themeTint="98" w:sz="4" w:space="0"/>
        <w:bottom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98" w:themeShade="95"/>
      </w:rPr>
      <w:pPr>
        <w:pBdr/>
        <w:spacing/>
        <w:ind/>
      </w:pPr>
      <w:tblPr>
        <w:tblBorders/>
      </w:tblPr>
      <w:tcPr>
        <w:tcBorders/>
      </w:tcPr>
    </w:tblStylePr>
    <w:tblStylePr w:type="firstRow">
      <w:rPr>
        <w:b/>
        <w:color w:val="5974f9" w:themeColor="accent3" w:themeTint="98" w:themeShade="95"/>
      </w:rPr>
      <w:pPr>
        <w:pBdr/>
        <w:spacing/>
        <w:ind/>
      </w:pPr>
      <w:tblPr>
        <w:tblBorders/>
      </w:tblPr>
      <w:tcPr>
        <w:tcBorders>
          <w:bottom w:val="single" w:color="5974f9" w:themeColor="accent3" w:themeTint="98" w:sz="4" w:space="0"/>
        </w:tcBorders>
      </w:tcPr>
    </w:tblStylePr>
    <w:tblStylePr w:type="lastCol">
      <w:rPr>
        <w:b/>
        <w:color w:val="5974f9" w:themeColor="accent3" w:themeTint="98" w:themeShade="95"/>
      </w:rPr>
      <w:pPr>
        <w:pBdr/>
        <w:spacing/>
        <w:ind/>
      </w:pPr>
      <w:tblPr>
        <w:tblBorders/>
      </w:tblPr>
      <w:tcPr>
        <w:tcBorders/>
      </w:tcPr>
    </w:tblStylePr>
    <w:tblStylePr w:type="lastRow">
      <w:rPr>
        <w:b/>
        <w:color w:val="5974f9" w:themeColor="accent3" w:themeTint="98" w:themeShade="95"/>
      </w:rPr>
      <w:pPr>
        <w:pBdr/>
        <w:spacing/>
        <w:ind/>
      </w:pPr>
      <w:tblPr>
        <w:tblBorders/>
      </w:tblPr>
      <w:tcPr>
        <w:tcBorders>
          <w:top w:val="single" w:color="5974f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st Table 6 Colorful - Accent 41"/>
    <w:basedOn w:val="917"/>
    <w:uiPriority w:val="99"/>
    <w:pPr>
      <w:pBdr/>
      <w:spacing w:after="0" w:line="240" w:lineRule="auto"/>
      <w:ind/>
    </w:pPr>
    <w:tblPr>
      <w:tblStyleRowBandSize w:val="1"/>
      <w:tblStyleColBandSize w:val="1"/>
      <w:tblBorders>
        <w:top w:val="single" w:color="69fdc1" w:themeColor="accent4" w:themeTint="9A" w:sz="4" w:space="0"/>
        <w:bottom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4"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st Table 6 Colorful - Accent 51"/>
    <w:basedOn w:val="917"/>
    <w:uiPriority w:val="99"/>
    <w:pPr>
      <w:pBdr/>
      <w:spacing w:after="0" w:line="240" w:lineRule="auto"/>
      <w:ind/>
    </w:pPr>
    <w:tblPr>
      <w:tblStyleRowBandSize w:val="1"/>
      <w:tblStyleColBandSize w:val="1"/>
      <w:tblBorders>
        <w:top w:val="single" w:color="eed2a3" w:themeColor="accent5" w:themeTint="9A" w:sz="4" w:space="0"/>
        <w:bottom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9A" w:themeShade="95"/>
      </w:rPr>
      <w:pPr>
        <w:pBdr/>
        <w:spacing/>
        <w:ind/>
      </w:pPr>
      <w:tblPr>
        <w:tblBorders/>
      </w:tblPr>
      <w:tcPr>
        <w:tcBorders/>
      </w:tcPr>
    </w:tblStylePr>
    <w:tblStylePr w:type="firstRow">
      <w:rPr>
        <w:b/>
        <w:color w:val="eed2a3" w:themeColor="accent5" w:themeTint="9A" w:themeShade="95"/>
      </w:rPr>
      <w:pPr>
        <w:pBdr/>
        <w:spacing/>
        <w:ind/>
      </w:pPr>
      <w:tblPr>
        <w:tblBorders/>
      </w:tblPr>
      <w:tcPr>
        <w:tcBorders>
          <w:bottom w:val="single" w:color="eed2a3" w:themeColor="accent5" w:themeTint="9A" w:sz="4" w:space="0"/>
        </w:tcBorders>
      </w:tcPr>
    </w:tblStylePr>
    <w:tblStylePr w:type="lastCol">
      <w:rPr>
        <w:b/>
        <w:color w:val="eed2a3" w:themeColor="accent5" w:themeTint="9A" w:themeShade="95"/>
      </w:rPr>
      <w:pPr>
        <w:pBdr/>
        <w:spacing/>
        <w:ind/>
      </w:pPr>
      <w:tblPr>
        <w:tblBorders/>
      </w:tblPr>
      <w:tcPr>
        <w:tcBorders/>
      </w:tcPr>
    </w:tblStylePr>
    <w:tblStylePr w:type="lastRow">
      <w:rPr>
        <w:b/>
        <w:color w:val="eed2a3" w:themeColor="accent5" w:themeTint="9A" w:themeShade="95"/>
      </w:rPr>
      <w:pPr>
        <w:pBdr/>
        <w:spacing/>
        <w:ind/>
      </w:pPr>
      <w:tblPr>
        <w:tblBorders/>
      </w:tblPr>
      <w:tcPr>
        <w:tcBorders>
          <w:top w:val="single" w:color="eed2a3"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6 Colorful - Accent 61"/>
    <w:basedOn w:val="917"/>
    <w:uiPriority w:val="99"/>
    <w:pPr>
      <w:pBdr/>
      <w:spacing w:after="0" w:line="240" w:lineRule="auto"/>
      <w:ind/>
    </w:pPr>
    <w:tblPr>
      <w:tblStyleRowBandSize w:val="1"/>
      <w:tblStyleColBandSize w:val="1"/>
      <w:tblBorders>
        <w:top w:val="single" w:color="c0cbd2" w:themeColor="accent6" w:themeTint="98" w:sz="4" w:space="0"/>
        <w:bottom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98" w:themeShade="95"/>
      </w:rPr>
      <w:pPr>
        <w:pBdr/>
        <w:spacing/>
        <w:ind/>
      </w:pPr>
      <w:tblPr>
        <w:tblBorders/>
      </w:tblPr>
      <w:tcPr>
        <w:tcBorders/>
      </w:tcPr>
    </w:tblStylePr>
    <w:tblStylePr w:type="firstRow">
      <w:rPr>
        <w:b/>
        <w:color w:val="c0cbd2" w:themeColor="accent6" w:themeTint="98" w:themeShade="95"/>
      </w:rPr>
      <w:pPr>
        <w:pBdr/>
        <w:spacing/>
        <w:ind/>
      </w:pPr>
      <w:tblPr>
        <w:tblBorders/>
      </w:tblPr>
      <w:tcPr>
        <w:tcBorders>
          <w:bottom w:val="single" w:color="c0cbd2" w:themeColor="accent6" w:themeTint="98" w:sz="4" w:space="0"/>
        </w:tcBorders>
      </w:tcPr>
    </w:tblStylePr>
    <w:tblStylePr w:type="lastCol">
      <w:rPr>
        <w:b/>
        <w:color w:val="c0cbd2" w:themeColor="accent6" w:themeTint="98" w:themeShade="95"/>
      </w:rPr>
      <w:pPr>
        <w:pBdr/>
        <w:spacing/>
        <w:ind/>
      </w:pPr>
      <w:tblPr>
        <w:tblBorders/>
      </w:tblPr>
      <w:tcPr>
        <w:tcBorders/>
      </w:tcPr>
    </w:tblStylePr>
    <w:tblStylePr w:type="lastRow">
      <w:rPr>
        <w:b/>
        <w:color w:val="c0cbd2" w:themeColor="accent6" w:themeTint="98" w:themeShade="95"/>
      </w:rPr>
      <w:pPr>
        <w:pBdr/>
        <w:spacing/>
        <w:ind/>
      </w:pPr>
      <w:tblPr>
        <w:tblBorders/>
      </w:tblPr>
      <w:tcPr>
        <w:tcBorders>
          <w:top w:val="single" w:color="c0cbd2"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st Table 7 Colorful"/>
    <w:basedOn w:val="91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st Table 7 Colorful - Accent 11"/>
    <w:basedOn w:val="917"/>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95"/>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95"/>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st Table 7 Colorful - Accent 21"/>
    <w:basedOn w:val="917"/>
    <w:uiPriority w:val="99"/>
    <w:pPr>
      <w:pBdr/>
      <w:spacing w:after="0" w:line="240" w:lineRule="auto"/>
      <w:ind/>
    </w:pPr>
    <w:tblPr>
      <w:tblStyleRowBandSize w:val="1"/>
      <w:tblStyleColBandSize w:val="1"/>
      <w:tblBorders>
        <w:right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st Table 7 Colorful - Accent 31"/>
    <w:basedOn w:val="917"/>
    <w:uiPriority w:val="99"/>
    <w:pPr>
      <w:pBdr/>
      <w:spacing w:after="0" w:line="240" w:lineRule="auto"/>
      <w:ind/>
    </w:pPr>
    <w:tblPr>
      <w:tblStyleRowBandSize w:val="1"/>
      <w:tblStyleColBandSize w:val="1"/>
      <w:tblBorders>
        <w:right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98" w:sz="4" w:space="0"/>
        </w:tcBorders>
      </w:tcPr>
    </w:tblStylePr>
    <w:tblStylePr w:type="fir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98" w:sz="4" w:space="0"/>
          <w:right w:val="none" w:color="000000" w:sz="0" w:space="0"/>
        </w:tcBorders>
      </w:tcPr>
    </w:tblStylePr>
    <w:tblStylePr w:type="lastCol">
      <w:rPr>
        <w:rFonts w:ascii="Arial" w:hAnsi="Arial"/>
        <w:i/>
        <w:color w:val="5974f9" w:themeColor="accent3" w:themeTint="98" w:themeShade="95"/>
        <w:sz w:val="22"/>
      </w:rPr>
      <w:pPr>
        <w:pBdr/>
        <w:spacing/>
        <w:ind/>
      </w:pPr>
      <w:tblPr>
        <w:tblBorders/>
      </w:tblPr>
      <w:tcPr>
        <w:shd w:val="clear" w:color="ffffff" w:fill="auto"/>
        <w:tcBorders>
          <w:top w:val="none" w:color="000000" w:sz="0" w:space="0"/>
          <w:left w:val="single" w:color="5974f9" w:themeColor="accent3" w:themeTint="98" w:sz="4" w:space="0"/>
          <w:bottom w:val="none" w:color="000000" w:sz="0" w:space="0"/>
          <w:right w:val="none" w:color="000000" w:sz="0" w:space="0"/>
        </w:tcBorders>
      </w:tcPr>
    </w:tblStylePr>
    <w:tblStylePr w:type="la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single" w:color="5974f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st Table 7 Colorful - Accent 41"/>
    <w:basedOn w:val="917"/>
    <w:uiPriority w:val="99"/>
    <w:pPr>
      <w:pBdr/>
      <w:spacing w:after="0" w:line="240" w:lineRule="auto"/>
      <w:ind/>
    </w:pPr>
    <w:tblPr>
      <w:tblStyleRowBandSize w:val="1"/>
      <w:tblStyleColBandSize w:val="1"/>
      <w:tblBorders>
        <w:right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st Table 7 Colorful - Accent 51"/>
    <w:basedOn w:val="917"/>
    <w:uiPriority w:val="99"/>
    <w:pPr>
      <w:pBdr/>
      <w:spacing w:after="0" w:line="240" w:lineRule="auto"/>
      <w:ind/>
    </w:pPr>
    <w:tblPr>
      <w:tblStyleRowBandSize w:val="1"/>
      <w:tblStyleColBandSize w:val="1"/>
      <w:tblBorders>
        <w:right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9A" w:sz="4" w:space="0"/>
        </w:tcBorders>
      </w:tcPr>
    </w:tblStylePr>
    <w:tblStylePr w:type="fir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9A" w:sz="4" w:space="0"/>
          <w:right w:val="none" w:color="000000" w:sz="0" w:space="0"/>
        </w:tcBorders>
      </w:tcPr>
    </w:tblStylePr>
    <w:tblStylePr w:type="lastCol">
      <w:rPr>
        <w:rFonts w:ascii="Arial" w:hAnsi="Arial"/>
        <w:i/>
        <w:color w:val="eed2a3" w:themeColor="accent5" w:themeTint="9A" w:themeShade="95"/>
        <w:sz w:val="22"/>
      </w:rPr>
      <w:pPr>
        <w:pBdr/>
        <w:spacing/>
        <w:ind/>
      </w:pPr>
      <w:tblPr>
        <w:tblBorders/>
      </w:tblPr>
      <w:tcPr>
        <w:shd w:val="clear" w:color="ffffff" w:fill="auto"/>
        <w:tcBorders>
          <w:top w:val="none" w:color="000000" w:sz="0" w:space="0"/>
          <w:left w:val="single" w:color="eed2a3" w:themeColor="accent5" w:themeTint="9A" w:sz="4" w:space="0"/>
          <w:bottom w:val="none" w:color="000000" w:sz="0" w:space="0"/>
          <w:right w:val="none" w:color="000000" w:sz="0" w:space="0"/>
        </w:tcBorders>
      </w:tcPr>
    </w:tblStylePr>
    <w:tblStylePr w:type="la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single" w:color="eed2a3"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st Table 7 Colorful - Accent 61"/>
    <w:basedOn w:val="917"/>
    <w:uiPriority w:val="99"/>
    <w:pPr>
      <w:pBdr/>
      <w:spacing w:after="0" w:line="240" w:lineRule="auto"/>
      <w:ind/>
    </w:pPr>
    <w:tblPr>
      <w:tblStyleRowBandSize w:val="1"/>
      <w:tblStyleColBandSize w:val="1"/>
      <w:tblBorders>
        <w:right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98" w:sz="4" w:space="0"/>
        </w:tcBorders>
      </w:tcPr>
    </w:tblStylePr>
    <w:tblStylePr w:type="fir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98" w:sz="4" w:space="0"/>
          <w:right w:val="none" w:color="000000" w:sz="0" w:space="0"/>
        </w:tcBorders>
      </w:tcPr>
    </w:tblStylePr>
    <w:tblStylePr w:type="lastCol">
      <w:rPr>
        <w:rFonts w:ascii="Arial" w:hAnsi="Arial"/>
        <w:i/>
        <w:color w:val="c0cbd2" w:themeColor="accent6" w:themeTint="98" w:themeShade="95"/>
        <w:sz w:val="22"/>
      </w:rPr>
      <w:pPr>
        <w:pBdr/>
        <w:spacing/>
        <w:ind/>
      </w:pPr>
      <w:tblPr>
        <w:tblBorders/>
      </w:tblPr>
      <w:tcPr>
        <w:shd w:val="clear" w:color="ffffff" w:fill="auto"/>
        <w:tcBorders>
          <w:top w:val="none" w:color="000000" w:sz="0" w:space="0"/>
          <w:left w:val="single" w:color="c0cbd2" w:themeColor="accent6" w:themeTint="98" w:sz="4" w:space="0"/>
          <w:bottom w:val="none" w:color="000000" w:sz="0" w:space="0"/>
          <w:right w:val="none" w:color="000000" w:sz="0" w:space="0"/>
        </w:tcBorders>
      </w:tcPr>
    </w:tblStylePr>
    <w:tblStylePr w:type="la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single" w:color="c0cbd2"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ned - Accent"/>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Lined - Accent 1"/>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Lined - Accent 2"/>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Lined - Accent 3"/>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Lined - Accent 4"/>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Lined - Accent 5"/>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Lined - Accent 6"/>
    <w:basedOn w:val="917"/>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Bordered &amp; Lined - Accent"/>
    <w:basedOn w:val="917"/>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Bordered &amp; Lined - Accent 1"/>
    <w:basedOn w:val="917"/>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95" w:sz="4" w:space="0"/>
        <w:left w:val="single" w:color="04187e" w:themeColor="accent1" w:themeShade="95" w:sz="4" w:space="0"/>
        <w:bottom w:val="single" w:color="04187e" w:themeColor="accent1" w:themeShade="95" w:sz="4" w:space="0"/>
        <w:right w:val="single" w:color="04187e" w:themeColor="accent1" w:themeShade="95" w:sz="4" w:space="0"/>
        <w:insideH w:val="single" w:color="04187e" w:themeColor="accent1" w:themeShade="95" w:sz="4" w:space="0"/>
        <w:insideV w:val="single" w:color="04187e"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amp; Lined - Accent 2"/>
    <w:basedOn w:val="917"/>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95" w:sz="4" w:space="0"/>
        <w:left w:val="single" w:color="959595" w:themeColor="accent2" w:themeShade="95" w:sz="4" w:space="0"/>
        <w:bottom w:val="single" w:color="959595" w:themeColor="accent2" w:themeShade="95" w:sz="4" w:space="0"/>
        <w:right w:val="single" w:color="959595" w:themeColor="accent2" w:themeShade="95" w:sz="4" w:space="0"/>
        <w:insideH w:val="single" w:color="959595" w:themeColor="accent2" w:themeShade="95" w:sz="4" w:space="0"/>
        <w:insideV w:val="single" w:color="959595"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amp; Lined - Accent 3"/>
    <w:basedOn w:val="917"/>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95" w:sz="4" w:space="0"/>
        <w:left w:val="single" w:color="04187e" w:themeColor="accent3" w:themeShade="95" w:sz="4" w:space="0"/>
        <w:bottom w:val="single" w:color="04187e" w:themeColor="accent3" w:themeShade="95" w:sz="4" w:space="0"/>
        <w:right w:val="single" w:color="04187e" w:themeColor="accent3" w:themeShade="95" w:sz="4" w:space="0"/>
        <w:insideH w:val="single" w:color="04187e" w:themeColor="accent3" w:themeShade="95" w:sz="4" w:space="0"/>
        <w:insideV w:val="single" w:color="04187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amp; Lined - Accent 4"/>
    <w:basedOn w:val="917"/>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95" w:sz="4" w:space="0"/>
        <w:left w:val="single" w:color="019659" w:themeColor="accent4" w:themeShade="95" w:sz="4" w:space="0"/>
        <w:bottom w:val="single" w:color="019659" w:themeColor="accent4" w:themeShade="95" w:sz="4" w:space="0"/>
        <w:right w:val="single" w:color="019659" w:themeColor="accent4" w:themeShade="95" w:sz="4" w:space="0"/>
        <w:insideH w:val="single" w:color="019659" w:themeColor="accent4" w:themeShade="95" w:sz="4" w:space="0"/>
        <w:insideV w:val="single" w:color="019659"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amp; Lined - Accent 5"/>
    <w:basedOn w:val="917"/>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95" w:sz="4" w:space="0"/>
        <w:left w:val="single" w:color="a3711e" w:themeColor="accent5" w:themeShade="95" w:sz="4" w:space="0"/>
        <w:bottom w:val="single" w:color="a3711e" w:themeColor="accent5" w:themeShade="95" w:sz="4" w:space="0"/>
        <w:right w:val="single" w:color="a3711e" w:themeColor="accent5" w:themeShade="95" w:sz="4" w:space="0"/>
        <w:insideH w:val="single" w:color="a3711e" w:themeColor="accent5" w:themeShade="95" w:sz="4" w:space="0"/>
        <w:insideV w:val="single" w:color="a3711e"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amp; Lined - Accent 6"/>
    <w:basedOn w:val="917"/>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95" w:sz="4" w:space="0"/>
        <w:left w:val="single" w:color="506370" w:themeColor="accent6" w:themeShade="95" w:sz="4" w:space="0"/>
        <w:bottom w:val="single" w:color="506370" w:themeColor="accent6" w:themeShade="95" w:sz="4" w:space="0"/>
        <w:right w:val="single" w:color="506370" w:themeColor="accent6" w:themeShade="95" w:sz="4" w:space="0"/>
        <w:insideH w:val="single" w:color="506370" w:themeColor="accent6" w:themeShade="95" w:sz="4" w:space="0"/>
        <w:insideV w:val="single" w:color="50637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w:basedOn w:val="91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Bordered - Accent 1"/>
    <w:basedOn w:val="917"/>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Bordered - Accent 2"/>
    <w:basedOn w:val="917"/>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97" w:sz="12" w:space="0"/>
        </w:tcBorders>
      </w:tcPr>
    </w:tblStylePr>
    <w:tblStylePr w:type="lastCol">
      <w:rPr>
        <w:rFonts w:ascii="Arial" w:hAnsi="Arial"/>
        <w:color w:val="404040"/>
        <w:sz w:val="22"/>
      </w:rPr>
      <w:pPr>
        <w:pBdr/>
        <w:spacing/>
        <w:ind/>
      </w:pPr>
      <w:tblPr>
        <w:tblBorders/>
      </w:tblPr>
      <w:tcPr>
        <w:tcBorders>
          <w:left w:val="single" w:color="ffffff" w:themeColor="accent2" w:themeTint="97" w:sz="12" w:space="0"/>
        </w:tcBorders>
      </w:tcPr>
    </w:tblStylePr>
    <w:tblStylePr w:type="lastRow">
      <w:rPr>
        <w:rFonts w:ascii="Arial" w:hAnsi="Arial"/>
        <w:color w:val="404040"/>
        <w:sz w:val="22"/>
      </w:rPr>
      <w:pPr>
        <w:pBdr/>
        <w:spacing/>
        <w:ind/>
      </w:pPr>
      <w:tblPr>
        <w:tblBorders/>
      </w:tblPr>
      <w:tcPr>
        <w:tcBorders>
          <w:top w:val="single" w:color="ffffff"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Bordered - Accent 3"/>
    <w:basedOn w:val="917"/>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98" w:sz="12" w:space="0"/>
        </w:tcBorders>
      </w:tcPr>
    </w:tblStylePr>
    <w:tblStylePr w:type="lastCol">
      <w:rPr>
        <w:rFonts w:ascii="Arial" w:hAnsi="Arial"/>
        <w:color w:val="404040"/>
        <w:sz w:val="22"/>
      </w:rPr>
      <w:pPr>
        <w:pBdr/>
        <w:spacing/>
        <w:ind/>
      </w:pPr>
      <w:tblPr>
        <w:tblBorders/>
      </w:tblPr>
      <w:tcPr>
        <w:tcBorders>
          <w:left w:val="single" w:color="5974f9" w:themeColor="accent3" w:themeTint="98" w:sz="12" w:space="0"/>
        </w:tcBorders>
      </w:tcPr>
    </w:tblStylePr>
    <w:tblStylePr w:type="lastRow">
      <w:rPr>
        <w:rFonts w:ascii="Arial" w:hAnsi="Arial"/>
        <w:color w:val="404040"/>
        <w:sz w:val="22"/>
      </w:rPr>
      <w:pPr>
        <w:pBdr/>
        <w:spacing/>
        <w:ind/>
      </w:pPr>
      <w:tblPr>
        <w:tblBorders/>
      </w:tblPr>
      <w:tcPr>
        <w:tcBorders>
          <w:top w:val="single" w:color="5974f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Bordered - Accent 4"/>
    <w:basedOn w:val="917"/>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9A" w:sz="12" w:space="0"/>
        </w:tcBorders>
      </w:tcPr>
    </w:tblStylePr>
    <w:tblStylePr w:type="lastCol">
      <w:rPr>
        <w:rFonts w:ascii="Arial" w:hAnsi="Arial"/>
        <w:color w:val="404040"/>
        <w:sz w:val="22"/>
      </w:rPr>
      <w:pPr>
        <w:pBdr/>
        <w:spacing/>
        <w:ind/>
      </w:pPr>
      <w:tblPr>
        <w:tblBorders/>
      </w:tblPr>
      <w:tcPr>
        <w:tcBorders>
          <w:left w:val="single" w:color="69fdc1" w:themeColor="accent4" w:themeTint="9A" w:sz="12" w:space="0"/>
        </w:tcBorders>
      </w:tcPr>
    </w:tblStylePr>
    <w:tblStylePr w:type="lastRow">
      <w:rPr>
        <w:rFonts w:ascii="Arial" w:hAnsi="Arial"/>
        <w:color w:val="404040"/>
        <w:sz w:val="22"/>
      </w:rPr>
      <w:pPr>
        <w:pBdr/>
        <w:spacing/>
        <w:ind/>
      </w:pPr>
      <w:tblPr>
        <w:tblBorders/>
      </w:tblPr>
      <w:tcPr>
        <w:tcBorders>
          <w:top w:val="single" w:color="69fdc1"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Bordered - Accent 5"/>
    <w:basedOn w:val="917"/>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9A" w:sz="12" w:space="0"/>
        </w:tcBorders>
      </w:tcPr>
    </w:tblStylePr>
    <w:tblStylePr w:type="lastCol">
      <w:rPr>
        <w:rFonts w:ascii="Arial" w:hAnsi="Arial"/>
        <w:color w:val="404040"/>
        <w:sz w:val="22"/>
      </w:rPr>
      <w:pPr>
        <w:pBdr/>
        <w:spacing/>
        <w:ind/>
      </w:pPr>
      <w:tblPr>
        <w:tblBorders/>
      </w:tblPr>
      <w:tcPr>
        <w:tcBorders>
          <w:left w:val="single" w:color="eed2a3" w:themeColor="accent5" w:themeTint="9A" w:sz="12" w:space="0"/>
        </w:tcBorders>
      </w:tcPr>
    </w:tblStylePr>
    <w:tblStylePr w:type="lastRow">
      <w:rPr>
        <w:rFonts w:ascii="Arial" w:hAnsi="Arial"/>
        <w:color w:val="404040"/>
        <w:sz w:val="22"/>
      </w:rPr>
      <w:pPr>
        <w:pBdr/>
        <w:spacing/>
        <w:ind/>
      </w:pPr>
      <w:tblPr>
        <w:tblBorders/>
      </w:tblPr>
      <w:tcPr>
        <w:tcBorders>
          <w:top w:val="single" w:color="eed2a3"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Bordered - Accent 6"/>
    <w:basedOn w:val="917"/>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98" w:sz="12" w:space="0"/>
        </w:tcBorders>
      </w:tcPr>
    </w:tblStylePr>
    <w:tblStylePr w:type="lastCol">
      <w:rPr>
        <w:rFonts w:ascii="Arial" w:hAnsi="Arial"/>
        <w:color w:val="404040"/>
        <w:sz w:val="22"/>
      </w:rPr>
      <w:pPr>
        <w:pBdr/>
        <w:spacing/>
        <w:ind/>
      </w:pPr>
      <w:tblPr>
        <w:tblBorders/>
      </w:tblPr>
      <w:tcPr>
        <w:tcBorders>
          <w:left w:val="single" w:color="c0cbd2" w:themeColor="accent6" w:themeTint="98" w:sz="12" w:space="0"/>
        </w:tcBorders>
      </w:tcPr>
    </w:tblStylePr>
    <w:tblStylePr w:type="lastRow">
      <w:rPr>
        <w:rFonts w:ascii="Arial" w:hAnsi="Arial"/>
        <w:color w:val="404040"/>
        <w:sz w:val="22"/>
      </w:rPr>
      <w:pPr>
        <w:pBdr/>
        <w:spacing/>
        <w:ind/>
      </w:pPr>
      <w:tblPr>
        <w:tblBorders/>
      </w:tblPr>
      <w:tcPr>
        <w:tcBorders>
          <w:top w:val="single" w:color="c0cbd2"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5">
    <w:name w:val="footnote text"/>
    <w:basedOn w:val="906"/>
    <w:link w:val="1076"/>
    <w:uiPriority w:val="99"/>
    <w:semiHidden/>
    <w:unhideWhenUsed/>
    <w:pPr>
      <w:pBdr/>
      <w:spacing w:after="40" w:line="240" w:lineRule="auto"/>
      <w:ind/>
    </w:pPr>
    <w:rPr>
      <w:sz w:val="18"/>
    </w:rPr>
  </w:style>
  <w:style w:type="character" w:styleId="1076" w:customStyle="1">
    <w:name w:val="Footnote Text Char1"/>
    <w:link w:val="1075"/>
    <w:uiPriority w:val="99"/>
    <w:pPr>
      <w:pBdr/>
      <w:spacing/>
      <w:ind/>
    </w:pPr>
    <w:rPr>
      <w:sz w:val="18"/>
    </w:rPr>
  </w:style>
  <w:style w:type="character" w:styleId="1077">
    <w:name w:val="footnote reference"/>
    <w:basedOn w:val="916"/>
    <w:uiPriority w:val="99"/>
    <w:unhideWhenUsed/>
    <w:pPr>
      <w:pBdr/>
      <w:spacing/>
      <w:ind/>
    </w:pPr>
    <w:rPr>
      <w:vertAlign w:val="superscript"/>
    </w:rPr>
  </w:style>
  <w:style w:type="paragraph" w:styleId="1078">
    <w:name w:val="endnote text"/>
    <w:basedOn w:val="906"/>
    <w:link w:val="1079"/>
    <w:uiPriority w:val="99"/>
    <w:semiHidden/>
    <w:unhideWhenUsed/>
    <w:pPr>
      <w:pBdr/>
      <w:spacing w:after="0" w:line="240" w:lineRule="auto"/>
      <w:ind/>
    </w:pPr>
    <w:rPr>
      <w:sz w:val="20"/>
    </w:rPr>
  </w:style>
  <w:style w:type="character" w:styleId="1079" w:customStyle="1">
    <w:name w:val="Endnote Text Char1"/>
    <w:link w:val="1078"/>
    <w:uiPriority w:val="99"/>
    <w:pPr>
      <w:pBdr/>
      <w:spacing/>
      <w:ind/>
    </w:pPr>
    <w:rPr>
      <w:sz w:val="20"/>
    </w:rPr>
  </w:style>
  <w:style w:type="character" w:styleId="1080">
    <w:name w:val="endnote reference"/>
    <w:basedOn w:val="916"/>
    <w:uiPriority w:val="99"/>
    <w:semiHidden/>
    <w:unhideWhenUsed/>
    <w:pPr>
      <w:pBdr/>
      <w:spacing/>
      <w:ind/>
    </w:pPr>
    <w:rPr>
      <w:vertAlign w:val="superscript"/>
    </w:rPr>
  </w:style>
  <w:style w:type="paragraph" w:styleId="1081">
    <w:name w:val="toc 3"/>
    <w:basedOn w:val="906"/>
    <w:next w:val="906"/>
    <w:uiPriority w:val="39"/>
    <w:unhideWhenUsed/>
    <w:pPr>
      <w:pBdr/>
      <w:spacing w:after="57"/>
      <w:ind w:left="567"/>
    </w:pPr>
  </w:style>
  <w:style w:type="paragraph" w:styleId="1082">
    <w:name w:val="toc 4"/>
    <w:basedOn w:val="906"/>
    <w:next w:val="906"/>
    <w:uiPriority w:val="39"/>
    <w:unhideWhenUsed/>
    <w:pPr>
      <w:pBdr/>
      <w:spacing w:after="57"/>
      <w:ind w:left="850"/>
    </w:pPr>
  </w:style>
  <w:style w:type="paragraph" w:styleId="1083">
    <w:name w:val="toc 5"/>
    <w:basedOn w:val="906"/>
    <w:next w:val="906"/>
    <w:uiPriority w:val="39"/>
    <w:unhideWhenUsed/>
    <w:pPr>
      <w:pBdr/>
      <w:spacing w:after="57"/>
      <w:ind w:left="1134"/>
    </w:pPr>
  </w:style>
  <w:style w:type="paragraph" w:styleId="1084">
    <w:name w:val="toc 6"/>
    <w:basedOn w:val="906"/>
    <w:next w:val="906"/>
    <w:uiPriority w:val="39"/>
    <w:unhideWhenUsed/>
    <w:pPr>
      <w:pBdr/>
      <w:spacing w:after="57"/>
      <w:ind w:left="1417"/>
    </w:pPr>
  </w:style>
  <w:style w:type="paragraph" w:styleId="1085">
    <w:name w:val="toc 7"/>
    <w:basedOn w:val="906"/>
    <w:next w:val="906"/>
    <w:uiPriority w:val="39"/>
    <w:unhideWhenUsed/>
    <w:pPr>
      <w:pBdr/>
      <w:spacing w:after="57"/>
      <w:ind w:left="1701"/>
    </w:pPr>
  </w:style>
  <w:style w:type="paragraph" w:styleId="1086">
    <w:name w:val="toc 8"/>
    <w:basedOn w:val="906"/>
    <w:next w:val="906"/>
    <w:uiPriority w:val="39"/>
    <w:unhideWhenUsed/>
    <w:pPr>
      <w:pBdr/>
      <w:spacing w:after="57"/>
      <w:ind w:left="1984"/>
    </w:pPr>
  </w:style>
  <w:style w:type="paragraph" w:styleId="1087">
    <w:name w:val="toc 9"/>
    <w:basedOn w:val="906"/>
    <w:next w:val="906"/>
    <w:uiPriority w:val="39"/>
    <w:unhideWhenUsed/>
    <w:pPr>
      <w:pBdr/>
      <w:spacing w:after="57"/>
      <w:ind w:left="2268"/>
    </w:pPr>
  </w:style>
  <w:style w:type="paragraph" w:styleId="1088">
    <w:name w:val="table of figures"/>
    <w:basedOn w:val="906"/>
    <w:next w:val="906"/>
    <w:uiPriority w:val="99"/>
    <w:unhideWhenUsed/>
    <w:pPr>
      <w:pBdr/>
      <w:spacing w:after="0"/>
      <w:ind/>
    </w:pPr>
  </w:style>
  <w:style w:type="character" w:styleId="1089">
    <w:name w:val="Placeholder Text"/>
    <w:basedOn w:val="916"/>
    <w:uiPriority w:val="99"/>
    <w:semiHidden/>
    <w:pPr>
      <w:pBdr/>
      <w:spacing/>
      <w:ind/>
    </w:pPr>
    <w:rPr>
      <w:color w:val="808080"/>
    </w:rPr>
  </w:style>
  <w:style w:type="character" w:styleId="1090" w:customStyle="1">
    <w:name w:val="Heading 1 Char1"/>
    <w:basedOn w:val="916"/>
    <w:link w:val="907"/>
    <w:uiPriority w:val="9"/>
    <w:pPr>
      <w:pBdr/>
      <w:spacing/>
      <w:ind/>
    </w:pPr>
    <w:rPr>
      <w:rFonts w:cs="Segoe UI" w:asciiTheme="majorHAnsi" w:hAnsiTheme="majorHAnsi" w:eastAsiaTheme="majorEastAsia"/>
      <w:b/>
      <w:caps/>
      <w:color w:val="072bd9" w:themeColor="accent1"/>
      <w:spacing w:val="20"/>
      <w:sz w:val="40"/>
      <w:szCs w:val="72"/>
    </w:rPr>
  </w:style>
  <w:style w:type="paragraph" w:styleId="1091">
    <w:name w:val="TOC Heading"/>
    <w:basedOn w:val="907"/>
    <w:next w:val="906"/>
    <w:uiPriority w:val="39"/>
    <w:unhideWhenUsed/>
    <w:qFormat/>
    <w:pPr>
      <w:pBdr/>
      <w:spacing w:line="720" w:lineRule="exact"/>
      <w:ind/>
      <w:jc w:val="left"/>
      <w:outlineLvl w:val="9"/>
    </w:pPr>
  </w:style>
  <w:style w:type="paragraph" w:styleId="1092">
    <w:name w:val="toc 1"/>
    <w:basedOn w:val="906"/>
    <w:next w:val="906"/>
    <w:uiPriority w:val="39"/>
    <w:pPr>
      <w:pBdr/>
      <w:tabs>
        <w:tab w:val="left" w:leader="none" w:pos="440"/>
        <w:tab w:val="right" w:leader="dot" w:pos="9360"/>
      </w:tabs>
      <w:spacing w:after="100" w:line="240" w:lineRule="auto"/>
      <w:ind/>
    </w:pPr>
  </w:style>
  <w:style w:type="character" w:styleId="1093">
    <w:name w:val="Hyperlink"/>
    <w:basedOn w:val="916"/>
    <w:uiPriority w:val="99"/>
    <w:unhideWhenUsed/>
    <w:pPr>
      <w:pBdr/>
      <w:spacing/>
      <w:ind/>
    </w:pPr>
    <w:rPr>
      <w:color w:val="0563c1" w:themeColor="hyperlink"/>
      <w:u w:val="single"/>
    </w:rPr>
  </w:style>
  <w:style w:type="paragraph" w:styleId="1094">
    <w:name w:val="Balloon Text"/>
    <w:basedOn w:val="906"/>
    <w:link w:val="1095"/>
    <w:uiPriority w:val="99"/>
    <w:semiHidden/>
    <w:unhideWhenUsed/>
    <w:pPr>
      <w:pBdr/>
      <w:spacing w:after="0" w:line="240" w:lineRule="auto"/>
      <w:ind/>
    </w:pPr>
    <w:rPr>
      <w:rFonts w:ascii="Segoe UI" w:hAnsi="Segoe UI" w:cs="Segoe UI"/>
      <w:sz w:val="18"/>
      <w:szCs w:val="18"/>
    </w:rPr>
  </w:style>
  <w:style w:type="character" w:styleId="1095" w:customStyle="1">
    <w:name w:val="Balloon Text Char"/>
    <w:basedOn w:val="916"/>
    <w:link w:val="1094"/>
    <w:uiPriority w:val="99"/>
    <w:semiHidden/>
    <w:pPr>
      <w:pBdr/>
      <w:spacing/>
      <w:ind/>
    </w:pPr>
    <w:rPr>
      <w:rFonts w:ascii="Segoe UI" w:hAnsi="Segoe UI" w:cs="Segoe UI"/>
      <w:sz w:val="18"/>
      <w:szCs w:val="18"/>
    </w:rPr>
  </w:style>
  <w:style w:type="paragraph" w:styleId="1096">
    <w:name w:val="Normal (Web)"/>
    <w:basedOn w:val="906"/>
    <w:uiPriority w:val="99"/>
    <w:semiHidden/>
    <w:unhideWhenUsed/>
    <w:pPr>
      <w:pBdr/>
      <w:spacing w:after="100" w:afterAutospacing="1" w:before="100" w:beforeAutospacing="1" w:line="240" w:lineRule="auto"/>
      <w:ind/>
    </w:pPr>
    <w:rPr>
      <w:rFonts w:ascii="Times New Roman" w:hAnsi="Times New Roman" w:eastAsia="Times New Roman" w:cs="Times New Roman"/>
      <w:szCs w:val="24"/>
    </w:rPr>
  </w:style>
  <w:style w:type="character" w:styleId="1097" w:customStyle="1">
    <w:name w:val="Heading 2 Char1"/>
    <w:basedOn w:val="916"/>
    <w:link w:val="908"/>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098">
    <w:name w:val="toc 2"/>
    <w:basedOn w:val="906"/>
    <w:next w:val="906"/>
    <w:uiPriority w:val="39"/>
    <w:pPr>
      <w:pBdr/>
      <w:tabs>
        <w:tab w:val="right" w:leader="dot" w:pos="9360"/>
      </w:tabs>
      <w:spacing w:after="100" w:line="240" w:lineRule="auto"/>
      <w:ind w:left="216"/>
      <w:jc w:val="left"/>
    </w:pPr>
    <w:rPr>
      <w:rFonts w:cs="Times New Roman (Body CS)"/>
      <w:b/>
      <w:caps/>
      <w:color w:val="072bd9" w:themeColor="accent3"/>
      <w:spacing w:val="20"/>
      <w:sz w:val="20"/>
    </w:rPr>
  </w:style>
  <w:style w:type="paragraph" w:styleId="1099">
    <w:name w:val="List Paragraph"/>
    <w:basedOn w:val="906"/>
    <w:qFormat/>
    <w:pPr>
      <w:pBdr/>
      <w:spacing/>
      <w:ind w:left="720"/>
      <w:contextualSpacing w:val="true"/>
    </w:pPr>
  </w:style>
  <w:style w:type="paragraph" w:styleId="1100">
    <w:name w:val="Header"/>
    <w:basedOn w:val="906"/>
    <w:link w:val="1101"/>
    <w:uiPriority w:val="99"/>
    <w:semiHidden/>
    <w:pPr>
      <w:pBdr/>
      <w:tabs>
        <w:tab w:val="center" w:leader="none" w:pos="4680"/>
        <w:tab w:val="right" w:leader="none" w:pos="9360"/>
      </w:tabs>
      <w:spacing w:after="0" w:line="240" w:lineRule="auto"/>
      <w:ind/>
    </w:pPr>
  </w:style>
  <w:style w:type="character" w:styleId="1101" w:customStyle="1">
    <w:name w:val="Header Char1"/>
    <w:basedOn w:val="916"/>
    <w:link w:val="1100"/>
    <w:uiPriority w:val="99"/>
    <w:semiHidden/>
    <w:pPr>
      <w:pBdr/>
      <w:spacing/>
      <w:ind/>
    </w:pPr>
  </w:style>
  <w:style w:type="paragraph" w:styleId="1102">
    <w:name w:val="Footer"/>
    <w:basedOn w:val="906"/>
    <w:link w:val="1103"/>
    <w:uiPriority w:val="99"/>
    <w:semiHidden/>
    <w:pPr>
      <w:pBdr/>
      <w:spacing w:after="0" w:line="240" w:lineRule="auto"/>
      <w:ind/>
      <w:jc w:val="right"/>
    </w:pPr>
    <w:rPr>
      <w:rFonts w:ascii="Bookman Old Style" w:hAnsi="Bookman Old Style"/>
      <w:color w:val="072bd9" w:themeColor="accent1"/>
    </w:rPr>
  </w:style>
  <w:style w:type="character" w:styleId="1103" w:customStyle="1">
    <w:name w:val="Footer Char1"/>
    <w:basedOn w:val="916"/>
    <w:link w:val="1102"/>
    <w:uiPriority w:val="99"/>
    <w:semiHidden/>
    <w:pPr>
      <w:pBdr/>
      <w:spacing/>
      <w:ind/>
    </w:pPr>
    <w:rPr>
      <w:rFonts w:ascii="Bookman Old Style" w:hAnsi="Bookman Old Style"/>
      <w:color w:val="072bd9" w:themeColor="accent1"/>
      <w:sz w:val="24"/>
    </w:rPr>
  </w:style>
  <w:style w:type="paragraph" w:styleId="1104">
    <w:name w:val="List Bullet"/>
    <w:basedOn w:val="906"/>
    <w:uiPriority w:val="99"/>
    <w:pPr>
      <w:numPr>
        <w:numId w:val="7"/>
      </w:numPr>
      <w:pBdr/>
      <w:spacing/>
      <w:ind/>
      <w:contextualSpacing w:val="true"/>
    </w:pPr>
  </w:style>
  <w:style w:type="paragraph" w:styleId="1105">
    <w:name w:val="Subtitle"/>
    <w:basedOn w:val="907"/>
    <w:next w:val="906"/>
    <w:link w:val="1106"/>
    <w:uiPriority w:val="11"/>
    <w:qFormat/>
    <w:pPr>
      <w:pBdr/>
      <w:spacing w:line="240" w:lineRule="auto"/>
      <w:ind/>
      <w:jc w:val="left"/>
    </w:pPr>
    <w:rPr>
      <w:sz w:val="32"/>
    </w:rPr>
  </w:style>
  <w:style w:type="character" w:styleId="1106" w:customStyle="1">
    <w:name w:val="Subtitle Char1"/>
    <w:basedOn w:val="916"/>
    <w:link w:val="1105"/>
    <w:uiPriority w:val="11"/>
    <w:pPr>
      <w:pBdr/>
      <w:spacing/>
      <w:ind/>
    </w:pPr>
    <w:rPr>
      <w:rFonts w:cs="Segoe UI" w:asciiTheme="majorHAnsi" w:hAnsiTheme="majorHAnsi" w:eastAsiaTheme="majorEastAsia"/>
      <w:caps/>
      <w:color w:val="072bd9" w:themeColor="accent1"/>
      <w:spacing w:val="20"/>
      <w:sz w:val="32"/>
      <w:szCs w:val="72"/>
    </w:rPr>
  </w:style>
  <w:style w:type="paragraph" w:styleId="1107">
    <w:name w:val="Title"/>
    <w:basedOn w:val="1105"/>
    <w:next w:val="906"/>
    <w:link w:val="1108"/>
    <w:uiPriority w:val="10"/>
    <w:pPr>
      <w:pBdr/>
      <w:spacing w:after="0"/>
      <w:ind/>
    </w:pPr>
    <w:rPr>
      <w:sz w:val="130"/>
    </w:rPr>
  </w:style>
  <w:style w:type="character" w:styleId="1108" w:customStyle="1">
    <w:name w:val="Title Char1"/>
    <w:basedOn w:val="916"/>
    <w:link w:val="1107"/>
    <w:uiPriority w:val="10"/>
    <w:pPr>
      <w:pBdr/>
      <w:spacing/>
      <w:ind/>
    </w:pPr>
    <w:rPr>
      <w:rFonts w:cs="Segoe UI" w:asciiTheme="majorHAnsi" w:hAnsiTheme="majorHAnsi" w:eastAsiaTheme="majorEastAsia"/>
      <w:caps/>
      <w:color w:val="072bd9" w:themeColor="accent1"/>
      <w:spacing w:val="20"/>
      <w:sz w:val="130"/>
      <w:szCs w:val="40"/>
    </w:rPr>
  </w:style>
  <w:style w:type="table" w:styleId="1109">
    <w:name w:val="Table Grid"/>
    <w:basedOn w:val="917"/>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10" w:customStyle="1">
    <w:name w:val="Graphic"/>
    <w:basedOn w:val="906"/>
    <w:next w:val="906"/>
    <w:link w:val="1111"/>
    <w:semiHidden/>
    <w:pPr>
      <w:keepNext w:val="true"/>
      <w:pBdr/>
      <w:spacing/>
      <w:ind/>
    </w:pPr>
  </w:style>
  <w:style w:type="character" w:styleId="1111" w:customStyle="1">
    <w:name w:val="Graphic Char"/>
    <w:basedOn w:val="916"/>
    <w:link w:val="1110"/>
    <w:semiHidden/>
    <w:pPr>
      <w:pBdr/>
      <w:spacing/>
      <w:ind/>
    </w:pPr>
    <w:rPr>
      <w:color w:val="03156c" w:themeColor="accent3" w:themeShade="80"/>
      <w:sz w:val="24"/>
    </w:rPr>
  </w:style>
  <w:style w:type="character" w:styleId="1112" w:customStyle="1">
    <w:name w:val="Nicht aufgelöste Erwähnung1"/>
    <w:basedOn w:val="916"/>
    <w:uiPriority w:val="99"/>
    <w:semiHidden/>
    <w:unhideWhenUsed/>
    <w:pPr>
      <w:pBdr/>
      <w:spacing/>
      <w:ind/>
    </w:pPr>
    <w:rPr>
      <w:color w:val="605e5c"/>
      <w:shd w:val="clear" w:color="auto" w:fill="e1dfdd"/>
    </w:rPr>
  </w:style>
  <w:style w:type="table" w:styleId="1113" w:customStyle="1">
    <w:name w:val="Style1"/>
    <w:basedOn w:val="917"/>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Style2"/>
    <w:basedOn w:val="917"/>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15" w:customStyle="1">
    <w:name w:val="Author"/>
    <w:basedOn w:val="1102"/>
    <w:pPr>
      <w:pBdr/>
      <w:spacing/>
      <w:ind/>
      <w:jc w:val="left"/>
    </w:pPr>
    <w:rPr>
      <w:rFonts w:cs="Times New Roman (Body CS)"/>
      <w:caps/>
      <w:spacing w:val="20"/>
      <w:sz w:val="36"/>
    </w:rPr>
  </w:style>
  <w:style w:type="paragraph" w:styleId="1116" w:customStyle="1">
    <w:name w:val="Style4"/>
    <w:basedOn w:val="1092"/>
    <w:semiHidden/>
    <w:pPr>
      <w:pBdr/>
      <w:spacing/>
      <w:ind/>
    </w:pPr>
    <w:rPr>
      <w:rFonts w:cs="Times New Roman (Body CS)"/>
      <w:b/>
      <w:caps/>
      <w:color w:val="072bd9" w:themeColor="accent3"/>
      <w:spacing w:val="20"/>
    </w:rPr>
  </w:style>
  <w:style w:type="paragraph" w:styleId="1117" w:customStyle="1">
    <w:name w:val="COVER TITLE"/>
    <w:basedOn w:val="907"/>
    <w:link w:val="1118"/>
    <w:pPr>
      <w:pBdr/>
      <w:spacing/>
      <w:ind/>
    </w:pPr>
    <w:rPr>
      <w:sz w:val="96"/>
    </w:rPr>
  </w:style>
  <w:style w:type="character" w:styleId="1118" w:customStyle="1">
    <w:name w:val="COVER TITLE Char"/>
    <w:basedOn w:val="1090"/>
    <w:link w:val="1117"/>
    <w:pPr>
      <w:pBdr/>
      <w:spacing/>
      <w:ind/>
    </w:pPr>
    <w:rPr>
      <w:rFonts w:cs="Segoe UI" w:asciiTheme="majorHAnsi" w:hAnsiTheme="majorHAnsi" w:eastAsiaTheme="majorEastAsia"/>
      <w:b/>
      <w:caps/>
      <w:color w:val="072bd9" w:themeColor="accent1"/>
      <w:spacing w:val="20"/>
      <w:sz w:val="96"/>
      <w:szCs w:val="72"/>
    </w:rPr>
  </w:style>
  <w:style w:type="paragraph" w:styleId="1119" w:customStyle="1">
    <w:name w:val="Cover subtitle"/>
    <w:basedOn w:val="1117"/>
    <w:link w:val="1120"/>
    <w:pPr>
      <w:pBdr/>
      <w:spacing/>
      <w:ind/>
    </w:pPr>
    <w:rPr>
      <w:sz w:val="56"/>
    </w:rPr>
  </w:style>
  <w:style w:type="character" w:styleId="1120" w:customStyle="1">
    <w:name w:val="Cover subtitle Char"/>
    <w:basedOn w:val="1118"/>
    <w:link w:val="1119"/>
    <w:pPr>
      <w:pBdr/>
      <w:spacing/>
      <w:ind/>
    </w:pPr>
    <w:rPr>
      <w:rFonts w:cs="Segoe UI" w:asciiTheme="majorHAnsi" w:hAnsiTheme="majorHAnsi" w:eastAsiaTheme="majorEastAsia"/>
      <w:b/>
      <w:caps/>
      <w:color w:val="072bd9" w:themeColor="accent1"/>
      <w:spacing w:val="20"/>
      <w:sz w:val="56"/>
      <w:szCs w:val="72"/>
    </w:rPr>
  </w:style>
  <w:style w:type="paragraph" w:styleId="1121">
    <w:name w:val="HTML Preformatted"/>
    <w:basedOn w:val="906"/>
    <w:link w:val="1122"/>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left"/>
    </w:pPr>
    <w:rPr>
      <w:rFonts w:ascii="Courier New" w:hAnsi="Courier New" w:eastAsia="Times New Roman" w:cs="Courier New"/>
      <w:color w:val="auto"/>
      <w:sz w:val="20"/>
      <w:szCs w:val="20"/>
      <w:lang w:val="en-US"/>
    </w:rPr>
  </w:style>
  <w:style w:type="character" w:styleId="1122" w:customStyle="1">
    <w:name w:val="HTML Preformatted Char"/>
    <w:basedOn w:val="916"/>
    <w:link w:val="1121"/>
    <w:uiPriority w:val="99"/>
    <w:semiHidden/>
    <w:pPr>
      <w:pBdr/>
      <w:spacing/>
      <w:ind/>
    </w:pPr>
    <w:rPr>
      <w:rFonts w:ascii="Courier New" w:hAnsi="Courier New" w:eastAsia="Times New Roman" w:cs="Courier New"/>
      <w:sz w:val="20"/>
      <w:szCs w:val="20"/>
    </w:rPr>
  </w:style>
  <w:style w:type="character" w:styleId="1123" w:customStyle="1">
    <w:name w:val="y2iqfc"/>
    <w:basedOn w:val="916"/>
    <w:pPr>
      <w:pBdr/>
      <w:spacing/>
      <w:ind/>
    </w:pPr>
  </w:style>
  <w:style w:type="character" w:styleId="1124">
    <w:name w:val="Strong"/>
    <w:basedOn w:val="916"/>
    <w:uiPriority w:val="22"/>
    <w:qFormat/>
    <w:pPr>
      <w:pBdr/>
      <w:spacing/>
      <w:ind/>
    </w:pPr>
    <w:rPr>
      <w:b/>
      <w:bCs/>
    </w:rPr>
  </w:style>
  <w:style w:type="character" w:styleId="1125">
    <w:name w:val="annotation reference"/>
    <w:basedOn w:val="916"/>
    <w:uiPriority w:val="99"/>
    <w:semiHidden/>
    <w:unhideWhenUsed/>
    <w:pPr>
      <w:pBdr/>
      <w:spacing/>
      <w:ind/>
    </w:pPr>
    <w:rPr>
      <w:sz w:val="16"/>
      <w:szCs w:val="16"/>
    </w:rPr>
  </w:style>
  <w:style w:type="paragraph" w:styleId="1126">
    <w:name w:val="annotation text"/>
    <w:basedOn w:val="906"/>
    <w:link w:val="1127"/>
    <w:uiPriority w:val="99"/>
    <w:semiHidden/>
    <w:unhideWhenUsed/>
    <w:pPr>
      <w:pBdr/>
      <w:spacing w:line="240" w:lineRule="auto"/>
      <w:ind/>
    </w:pPr>
    <w:rPr>
      <w:sz w:val="20"/>
      <w:szCs w:val="20"/>
    </w:rPr>
  </w:style>
  <w:style w:type="character" w:styleId="1127" w:customStyle="1">
    <w:name w:val="Comment Text Char"/>
    <w:basedOn w:val="916"/>
    <w:link w:val="1126"/>
    <w:uiPriority w:val="99"/>
    <w:semiHidden/>
    <w:pPr>
      <w:pBdr/>
      <w:spacing/>
      <w:ind/>
    </w:pPr>
    <w:rPr>
      <w:color w:val="03156c" w:themeColor="accent3" w:themeShade="80"/>
      <w:sz w:val="20"/>
      <w:szCs w:val="20"/>
      <w:lang w:val="en-GB"/>
    </w:rPr>
  </w:style>
  <w:style w:type="paragraph" w:styleId="1128">
    <w:name w:val="annotation subject"/>
    <w:basedOn w:val="1126"/>
    <w:next w:val="1126"/>
    <w:link w:val="1129"/>
    <w:uiPriority w:val="99"/>
    <w:semiHidden/>
    <w:unhideWhenUsed/>
    <w:pPr>
      <w:pBdr/>
      <w:spacing/>
      <w:ind/>
    </w:pPr>
    <w:rPr>
      <w:b/>
      <w:bCs/>
    </w:rPr>
  </w:style>
  <w:style w:type="character" w:styleId="1129" w:customStyle="1">
    <w:name w:val="Comment Subject Char"/>
    <w:basedOn w:val="1127"/>
    <w:link w:val="1128"/>
    <w:uiPriority w:val="99"/>
    <w:semiHidden/>
    <w:pPr>
      <w:pBdr/>
      <w:spacing/>
      <w:ind/>
    </w:pPr>
    <w:rPr>
      <w:b/>
      <w:bCs/>
      <w:color w:val="03156c" w:themeColor="accent3" w:themeShade="80"/>
      <w:sz w:val="20"/>
      <w:szCs w:val="20"/>
      <w:lang w:val="en-GB"/>
    </w:rPr>
  </w:style>
  <w:style w:type="character" w:styleId="1130">
    <w:name w:val="Unresolved Mention"/>
    <w:basedOn w:val="916"/>
    <w:uiPriority w:val="99"/>
    <w:semiHidden/>
    <w:unhideWhenUsed/>
    <w:pPr>
      <w:pBdr/>
      <w:spacing/>
      <w:ind/>
    </w:pPr>
    <w:rPr>
      <w:color w:val="605e5c"/>
      <w:shd w:val="clear" w:color="auto" w:fill="e1dfdd"/>
    </w:rPr>
  </w:style>
  <w:style w:type="table" w:styleId="1131" w:customStyle="1">
    <w:name w:val="Tabellenraster1"/>
    <w:basedOn w:val="917"/>
    <w:next w:val="1109"/>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32" w:customStyle="1">
    <w:name w:val="normaltextrun"/>
    <w:basedOn w:val="916"/>
    <w:pPr>
      <w:pBdr/>
      <w:spacing/>
      <w:ind/>
    </w:pPr>
  </w:style>
  <w:style w:type="character" w:styleId="1133" w:customStyle="1">
    <w:name w:val="eop"/>
    <w:basedOn w:val="916"/>
    <w:pPr>
      <w:pBdr/>
      <w:spacing/>
      <w:ind/>
    </w:pPr>
  </w:style>
  <w:style w:type="table" w:styleId="1134">
    <w:name w:val="Grid Table Light"/>
    <w:basedOn w:val="917"/>
    <w:uiPriority w:val="40"/>
    <w:pPr>
      <w:pBdr/>
      <w:spacing w:after="0" w:line="240" w:lineRule="auto"/>
      <w:ind/>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www.britannica.com/place/demilitarized-zone-Korean-peninsula" TargetMode="External"/><Relationship Id="rId18" Type="http://schemas.openxmlformats.org/officeDocument/2006/relationships/hyperlink" Target="https://youtu.be/Y2KE2fNWs9k?si=qS_M7jnP0vcbYHsA" TargetMode="External"/><Relationship Id="rId19" Type="http://schemas.openxmlformats.org/officeDocument/2006/relationships/hyperlink" Target="https://www.britannica.com/place/demilitarized-zone-Korean-peninsula" TargetMode="External"/><Relationship Id="rId20" Type="http://schemas.openxmlformats.org/officeDocument/2006/relationships/image" Target="media/image5.png"/><Relationship Id="rId21" Type="http://schemas.openxmlformats.org/officeDocument/2006/relationships/hyperlink" Target="https://www.researchgate.net/figure/Map-of-Korean-DMZ-and-the-proposed-DMZ-Peace-Park-area-cited-from-Mjelde-et-al-2017_fig1_330505082" TargetMode="External"/><Relationship Id="rId22" Type="http://schemas.openxmlformats.org/officeDocument/2006/relationships/image" Target="media/image6.png"/><Relationship Id="rId23" Type="http://schemas.openxmlformats.org/officeDocument/2006/relationships/hyperlink" Target="https://www.britannica.com/place/demilitarized-zone-Korean-peninsul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 ds:uri="http://www.w3.org/2001/XMLSchema-instance"/>
  </ds:schemaRefs>
</ds:datastoreItem>
</file>

<file path=customXml/itemProps2.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3.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4.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Anonymous</cp:lastModifiedBy>
  <cp:revision>54</cp:revision>
  <dcterms:created xsi:type="dcterms:W3CDTF">2025-01-22T17:06:00Z</dcterms:created>
  <dcterms:modified xsi:type="dcterms:W3CDTF">2026-03-09T09:52:52Z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